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2933D">
      <w:pPr>
        <w:widowControl/>
        <w:shd w:val="clear" w:color="auto" w:fill="FFFFFF"/>
        <w:spacing w:line="360" w:lineRule="auto"/>
        <w:rPr>
          <w:rFonts w:hint="eastAsia" w:ascii="方正大标宋简体" w:hAnsi="方正大标宋简体" w:eastAsia="方正大标宋简体" w:cs="方正大标宋简体"/>
          <w:sz w:val="36"/>
          <w:szCs w:val="36"/>
          <w14:ligatures w14:val="standardContextual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  <w14:ligatures w14:val="standardContextual"/>
        </w:rPr>
        <w:t>附件1</w:t>
      </w:r>
    </w:p>
    <w:p w14:paraId="05877796">
      <w:pPr>
        <w:widowControl/>
        <w:shd w:val="clear" w:color="auto" w:fill="FFFFFF"/>
        <w:spacing w:line="400" w:lineRule="atLeast"/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  <w14:ligatures w14:val="standardContextual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  <w14:ligatures w14:val="standardContextual"/>
        </w:rPr>
        <w:t>2026中国海洋经济论坛参会回执</w:t>
      </w:r>
    </w:p>
    <w:bookmarkEnd w:id="0"/>
    <w:tbl>
      <w:tblPr>
        <w:tblStyle w:val="2"/>
        <w:tblpPr w:leftFromText="180" w:rightFromText="180" w:vertAnchor="text" w:horzAnchor="page" w:tblpXSpec="center" w:tblpY="286"/>
        <w:tblOverlap w:val="never"/>
        <w:tblW w:w="912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132"/>
        <w:gridCol w:w="1172"/>
        <w:gridCol w:w="709"/>
        <w:gridCol w:w="1377"/>
        <w:gridCol w:w="2126"/>
        <w:gridCol w:w="851"/>
        <w:gridCol w:w="908"/>
      </w:tblGrid>
      <w:tr w14:paraId="1920BB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4" w:hRule="atLeast"/>
        </w:trPr>
        <w:tc>
          <w:tcPr>
            <w:tcW w:w="8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3629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姓名</w:t>
            </w:r>
          </w:p>
        </w:tc>
        <w:tc>
          <w:tcPr>
            <w:tcW w:w="11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A6EC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  <w:tc>
          <w:tcPr>
            <w:tcW w:w="11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7E6E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1673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  <w:tc>
          <w:tcPr>
            <w:tcW w:w="13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146C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职务/职称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0B8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5FB5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是否学生</w:t>
            </w:r>
          </w:p>
        </w:tc>
        <w:tc>
          <w:tcPr>
            <w:tcW w:w="9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67E74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</w:tr>
      <w:tr w14:paraId="3E12A7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3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8F15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工作单位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E0330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</w:tr>
      <w:tr w14:paraId="5A035E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8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6366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电子邮件</w:t>
            </w: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31C6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5CB2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手机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1AE6271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</w:tr>
      <w:tr w14:paraId="29897D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7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91E4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报告题目（如有）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1AB47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</w:tr>
      <w:tr w14:paraId="2D1A79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7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F4CB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预计到达时间</w:t>
            </w: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43B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7E73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预计返程时间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60F1EB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</w:p>
        </w:tc>
      </w:tr>
      <w:tr w14:paraId="40FA05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12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5117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住宿选择</w:t>
            </w:r>
          </w:p>
          <w:p w14:paraId="023C69F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（请在相应的选项上打“√”）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BABB57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14:ligatures w14:val="standardContextual"/>
              </w:rPr>
              <w:t>1.住宿方式：</w:t>
            </w:r>
          </w:p>
          <w:p w14:paraId="30B1EDCC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14:ligatures w14:val="standardContextual"/>
              </w:rPr>
              <w:t>（   ）入住会议酒店      （   ）自行安排住宿</w:t>
            </w:r>
          </w:p>
          <w:p w14:paraId="34FC78E3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14:ligatures w14:val="standardContextual"/>
              </w:rPr>
              <w:t>2.住宿日期：</w:t>
            </w:r>
          </w:p>
          <w:p w14:paraId="54B664C5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14:ligatures w14:val="standardContextual"/>
              </w:rPr>
              <w:t>（  ）10月23日 ；（  ）10月24日</w:t>
            </w:r>
          </w:p>
          <w:p w14:paraId="7444BE44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14:ligatures w14:val="standardContextual"/>
              </w:rPr>
              <w:t>3.房型选择：</w:t>
            </w:r>
          </w:p>
          <w:p w14:paraId="0C443BB4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）大床房（350元/天·间）</w:t>
            </w:r>
          </w:p>
          <w:p w14:paraId="30B32BC1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）双标间（350元/天·间）</w:t>
            </w:r>
          </w:p>
          <w:p w14:paraId="64A249E7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）合住   合住者姓名：</w:t>
            </w:r>
          </w:p>
        </w:tc>
      </w:tr>
      <w:tr w14:paraId="6D4EE8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4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EA1E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用餐选择</w:t>
            </w:r>
          </w:p>
          <w:p w14:paraId="2AB6BB2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（请在相应的选项上打“√”）</w:t>
            </w: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ab/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3731B2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）10月23日晚餐</w:t>
            </w:r>
          </w:p>
          <w:p w14:paraId="437A41AC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）10月24日午餐</w:t>
            </w:r>
          </w:p>
          <w:p w14:paraId="44362C51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Cs w:val="22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（   ）10月24日晚餐</w:t>
            </w:r>
          </w:p>
        </w:tc>
      </w:tr>
      <w:tr w14:paraId="5E8F8B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35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72E14D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standardContextual"/>
              </w:rPr>
              <w:t>会议注册费用开票信息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E32859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Cs w:val="22"/>
                <w14:ligatures w14:val="standardContextual"/>
              </w:rPr>
            </w:pPr>
          </w:p>
        </w:tc>
      </w:tr>
    </w:tbl>
    <w:p w14:paraId="43E52EDD">
      <w:pPr>
        <w:widowControl/>
        <w:shd w:val="clear" w:color="auto" w:fill="FFFFFF"/>
        <w:spacing w:line="400" w:lineRule="exact"/>
        <w:rPr>
          <w:rFonts w:hint="eastAsia" w:ascii="宋体" w:hAnsi="宋体" w:eastAsia="宋体" w:cs="宋体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14:ligatures w14:val="standardContextual"/>
        </w:rPr>
        <w:t>温馨提醒：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同一单位多人参会，应分别填写参会回执，并同步发word和PDF格式。请于2026年10月1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14:ligatures w14:val="standardContextual"/>
        </w:rPr>
        <w:t>5</w:t>
      </w:r>
      <w:r>
        <w:rPr>
          <w:rFonts w:hint="eastAsia" w:ascii="宋体" w:hAnsi="宋体" w:eastAsia="宋体" w:cs="宋体"/>
          <w:sz w:val="28"/>
          <w:szCs w:val="28"/>
          <w14:ligatures w14:val="standardContextual"/>
        </w:rPr>
        <w:t>日前将回执发送至会务组邮箱gxhyjyyj@hyj.gxzf.gov.cn</w:t>
      </w:r>
    </w:p>
    <w:p w14:paraId="4A43B2B2">
      <w:pPr>
        <w:rPr>
          <w:rFonts w:hint="eastAsia" w:ascii="等线" w:hAnsi="等线" w:eastAsia="等线" w:cs="Times New Roman"/>
          <w:szCs w:val="22"/>
          <w14:ligatures w14:val="standardContextual"/>
        </w:rPr>
      </w:pPr>
    </w:p>
    <w:p w14:paraId="222B2B69">
      <w:pPr>
        <w:rPr>
          <w:rFonts w:hint="eastAsia" w:ascii="等线" w:hAnsi="等线" w:eastAsia="等线" w:cs="Times New Roman"/>
          <w:szCs w:val="22"/>
          <w14:ligatures w14:val="standardContextual"/>
        </w:rPr>
      </w:pPr>
    </w:p>
    <w:p w14:paraId="4F0E50B9"/>
    <w:sectPr>
      <w:footerReference r:id="rId3" w:type="default"/>
      <w:pgSz w:w="11906" w:h="16838"/>
      <w:pgMar w:top="1440" w:right="1689" w:bottom="1440" w:left="1689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A75C1">
    <w:pPr>
      <w:widowControl w:val="0"/>
      <w:tabs>
        <w:tab w:val="center" w:pos="4153"/>
        <w:tab w:val="right" w:pos="8306"/>
      </w:tabs>
      <w:snapToGrid w:val="0"/>
      <w:jc w:val="left"/>
      <w:rPr>
        <w:rFonts w:hint="eastAsia" w:ascii="等线" w:hAnsi="等线" w:eastAsia="等线" w:cs="Times New Roman"/>
        <w:kern w:val="2"/>
        <w:sz w:val="18"/>
        <w:szCs w:val="22"/>
        <w:lang w:val="en-US" w:eastAsia="zh-CN" w:bidi="ar-SA"/>
        <w14:ligatures w14:val="standardContextual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A89C4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  <w:t>1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  <w14:ligatures w14:val="standardContextu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A89C4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  <w:t>1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22"/>
                        <w:lang w:val="en-US" w:eastAsia="zh-CN" w:bidi="ar-SA"/>
                        <w14:ligatures w14:val="standardContextu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73BAB"/>
    <w:rsid w:val="0F97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2026-09-24T08:03:00Z</dcterms:created>
  <dc:creator>Pluto.</dc:creator>
  <cp:lastModifiedBy>Pluto.</cp:lastModifiedBy>
  <dcterms:modified xsi:type="dcterms:W3CDTF">2026-09-24T08:05:10Z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AFBBD8B53E4F4916B13070D6E539DA7D_11</vt:lpwstr>
  </property>
  <property fmtid="{D5CDD505-2E9C-101B-9397-08002B2CF9AE}" pid="4" name="KSOTemplateDocerSaveRecord">
    <vt:lpwstr>eyJoZGlkIjoiY2E3ODVmNDkxOTIwNDQ5NjhmMzViNDkwZjBiYWU3OTMiLCJ1c2VySWQiOiI2NjE5NzUzOTIifQ==</vt:lpwstr>
  </property>
</Properties>
</file>