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D1F54">
      <w:pPr>
        <w:widowControl/>
        <w:shd w:val="clear" w:color="auto" w:fill="FFFFFF"/>
        <w:spacing w:line="360" w:lineRule="auto"/>
        <w:rPr>
          <w:rFonts w:hint="eastAsia" w:ascii="方正大标宋简体" w:hAnsi="方正大标宋简体" w:eastAsia="方正大标宋简体" w:cs="方正大标宋简体"/>
          <w:sz w:val="36"/>
          <w:szCs w:val="36"/>
        </w:rPr>
      </w:pPr>
      <w:bookmarkStart w:id="0" w:name="_GoBack"/>
      <w:bookmarkEnd w:id="0"/>
      <w:r>
        <w:rPr>
          <w:rFonts w:hint="eastAsia" w:ascii="方正大标宋简体" w:hAnsi="方正大标宋简体" w:eastAsia="方正大标宋简体" w:cs="方正大标宋简体"/>
          <w:sz w:val="36"/>
          <w:szCs w:val="36"/>
        </w:rPr>
        <w:t>附件2</w:t>
      </w:r>
    </w:p>
    <w:p w14:paraId="7717BE97">
      <w:pPr>
        <w:widowControl/>
        <w:shd w:val="clear" w:color="auto" w:fill="FFFFFF"/>
        <w:spacing w:line="400" w:lineRule="atLeast"/>
        <w:jc w:val="center"/>
        <w:rPr>
          <w:rFonts w:hint="eastAsia" w:ascii="方正大标宋简体" w:hAnsi="方正大标宋简体" w:eastAsia="方正大标宋简体" w:cs="方正大标宋简体"/>
          <w:sz w:val="36"/>
          <w:szCs w:val="36"/>
          <w:shd w:val="clear" w:color="auto" w:fill="FFFFFF"/>
        </w:rPr>
      </w:pPr>
      <w:r>
        <w:rPr>
          <w:rFonts w:hint="eastAsia" w:ascii="方正大标宋简体" w:hAnsi="方正大标宋简体" w:eastAsia="方正大标宋简体" w:cs="方正大标宋简体"/>
          <w:sz w:val="36"/>
          <w:szCs w:val="36"/>
          <w:shd w:val="clear" w:color="auto" w:fill="FFFFFF"/>
        </w:rPr>
        <w:t>2026中国海洋经济论坛征文格式要求</w:t>
      </w:r>
    </w:p>
    <w:p w14:paraId="64F7A868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</w:p>
    <w:p w14:paraId="0C0479DF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为保证论坛的成功举行，突出论坛主旨，丰富论坛内涵，现面向关心、关注论坛主题的相关专家学者、企业管理人士、有关部门领导及优秀学生群体开展优秀论文征集活动，请与会人员围绕论坛主题及主要议题开展研究，在规定的时间内提交论文，优秀论文摘要将编辑成册《2026中国海洋经济论坛论文集》。</w:t>
      </w:r>
    </w:p>
    <w:p w14:paraId="22C41C8E">
      <w:pPr>
        <w:spacing w:line="520" w:lineRule="exact"/>
        <w:ind w:firstLine="640" w:firstLineChars="200"/>
        <w:textAlignment w:val="center"/>
        <w:rPr>
          <w:rFonts w:hint="eastAsia" w:ascii="黑体" w:hAnsi="黑体" w:eastAsia="黑体" w:cs="黑体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sz w:val="32"/>
          <w:szCs w:val="32"/>
          <w14:ligatures w14:val="none"/>
        </w:rPr>
        <w:t>一、征文范围（包含但不限于以下议题）</w:t>
      </w:r>
    </w:p>
    <w:p w14:paraId="5888446F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（一）加快建设现代海洋产业体系</w:t>
      </w:r>
    </w:p>
    <w:p w14:paraId="7EB62FC9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（二）人工智能与海洋新质生产力</w:t>
      </w:r>
    </w:p>
    <w:p w14:paraId="2E542D94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（三）海湾经济与港产城融合发展</w:t>
      </w:r>
    </w:p>
    <w:p w14:paraId="6E654E78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（四）向海经济理论与地方实践</w:t>
      </w:r>
    </w:p>
    <w:p w14:paraId="3F804B47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（五）财政金融支持海洋经济高质量发展</w:t>
      </w:r>
    </w:p>
    <w:p w14:paraId="37D4BC09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（六）健全海洋经济高质量发展体制机制</w:t>
      </w:r>
    </w:p>
    <w:p w14:paraId="773E658E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（七）深远海开发与海洋资源高效利用</w:t>
      </w:r>
    </w:p>
    <w:p w14:paraId="2FCAF2F2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（八）海洋命运共同体与全球海洋治理</w:t>
      </w:r>
    </w:p>
    <w:p w14:paraId="17D6F938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（九）海洋碳汇与海洋生态价值实现</w:t>
      </w:r>
    </w:p>
    <w:p w14:paraId="2D23A1E0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（十）海洋国际经贸合作与陆海物流网络</w:t>
      </w:r>
    </w:p>
    <w:p w14:paraId="4B05E19F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（十一）海洋特色文化和意识宣传教育</w:t>
      </w:r>
    </w:p>
    <w:p w14:paraId="3BAD6309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（十二）其他与海洋强国建设相关主题</w:t>
      </w:r>
    </w:p>
    <w:p w14:paraId="05BD14AF">
      <w:pPr>
        <w:spacing w:line="520" w:lineRule="exact"/>
        <w:ind w:firstLine="640" w:firstLineChars="200"/>
        <w:textAlignment w:val="center"/>
        <w:rPr>
          <w:rFonts w:hint="eastAsia" w:ascii="黑体" w:hAnsi="黑体" w:eastAsia="黑体" w:cs="黑体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sz w:val="32"/>
          <w:szCs w:val="32"/>
          <w14:ligatures w14:val="none"/>
        </w:rPr>
        <w:t>二、论坛合作刊物</w:t>
      </w:r>
    </w:p>
    <w:p w14:paraId="41CF2AD5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本次论坛将与《学术论坛》</w:t>
      </w:r>
      <w:r>
        <w:rPr>
          <w:rFonts w:hint="eastAsia" w:ascii="仿宋_GB2312" w:eastAsia="仿宋_GB2312"/>
          <w:sz w:val="32"/>
          <w:szCs w:val="32"/>
        </w:rPr>
        <w:t>《太平洋学报》《东南学术》《中国海洋大学学报（社会科学版）》《海洋通报》《广西科学》《改革与战略》《广西社会科学》《海洋经济》《海洋开发与管理》《广西财经学院学报》《</w:t>
      </w:r>
      <w:r>
        <w:rPr>
          <w:rFonts w:ascii="仿宋_GB2312" w:eastAsia="仿宋_GB2312"/>
          <w:sz w:val="32"/>
          <w:szCs w:val="32"/>
        </w:rPr>
        <w:t>北部湾大学学报</w:t>
      </w:r>
      <w:r>
        <w:rPr>
          <w:rFonts w:hint="eastAsia" w:ascii="仿宋_GB2312" w:eastAsia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等国内知名期刊建立合作关系，将根据刊期栏目安排，并征求作者意愿，遴选部分优秀论文公开发表。</w:t>
      </w:r>
    </w:p>
    <w:p w14:paraId="43AAFC21">
      <w:pPr>
        <w:spacing w:line="520" w:lineRule="exact"/>
        <w:ind w:firstLine="640" w:firstLineChars="200"/>
        <w:textAlignment w:val="center"/>
        <w:rPr>
          <w:rFonts w:hint="eastAsia" w:ascii="黑体" w:hAnsi="黑体" w:eastAsia="黑体" w:cs="黑体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sz w:val="32"/>
          <w:szCs w:val="32"/>
          <w14:ligatures w14:val="none"/>
        </w:rPr>
        <w:t>二、征文截止时间及投稿</w:t>
      </w:r>
    </w:p>
    <w:p w14:paraId="11975429">
      <w:pPr>
        <w:widowControl/>
        <w:shd w:val="clear" w:color="auto" w:fill="FFFFFF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本论坛原则上要求所有参会者提交论文全文。投稿论文应未在全国性学术会议上报告或公开刊物上发表。</w:t>
      </w:r>
    </w:p>
    <w:p w14:paraId="75845806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征文截止时间为2026年9月20日。投稿论文应为未公开发表的论文全文，投稿邮箱：</w:t>
      </w:r>
      <w:r>
        <w:fldChar w:fldCharType="begin"/>
      </w:r>
      <w:r>
        <w:instrText xml:space="preserve">HYPERLINK "mailto:gxhyjyyj@hyj.gxzf.gov.cn"</w:instrText>
      </w:r>
      <w:r>
        <w:fldChar w:fldCharType="separate"/>
      </w:r>
      <w:r>
        <w:rPr>
          <w:rStyle w:val="20"/>
          <w:rFonts w:ascii="仿宋_GB2312" w:hAnsi="仿宋_GB2312" w:eastAsia="仿宋_GB2312" w:cs="仿宋_GB2312"/>
          <w:sz w:val="32"/>
          <w:szCs w:val="32"/>
        </w:rPr>
        <w:t>gxhyjyyj@hyj.gxzf.gov.cn</w:t>
      </w:r>
      <w: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邮件及文档命名“投稿+姓名+单位+海洋经济论坛征文”。</w:t>
      </w:r>
    </w:p>
    <w:p w14:paraId="7131C1AF">
      <w:pPr>
        <w:spacing w:line="520" w:lineRule="exact"/>
        <w:ind w:firstLine="640" w:firstLineChars="200"/>
        <w:textAlignment w:val="center"/>
        <w:rPr>
          <w:rFonts w:hint="eastAsia" w:ascii="黑体" w:hAnsi="黑体" w:eastAsia="黑体" w:cs="黑体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sz w:val="32"/>
          <w:szCs w:val="32"/>
          <w14:ligatures w14:val="none"/>
        </w:rPr>
        <w:t>三、投稿论文格式要求</w:t>
      </w:r>
    </w:p>
    <w:p w14:paraId="1CE038CF">
      <w:pPr>
        <w:spacing w:line="520" w:lineRule="exact"/>
        <w:ind w:firstLine="643" w:firstLineChars="200"/>
        <w:textAlignment w:val="center"/>
        <w:rPr>
          <w:rFonts w:hint="eastAsia" w:ascii="仿宋_GB2312" w:hAnsi="仿宋_GB2312" w:eastAsia="仿宋_GB2312" w:cs="仿宋_GB2312"/>
          <w:b/>
          <w:bCs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14:ligatures w14:val="none"/>
        </w:rPr>
        <w:t>（一）标题</w:t>
      </w:r>
    </w:p>
    <w:p w14:paraId="60F015C5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请用小三黑体，标题应鲜明，一般不超过25个字，不使用外文缩写词。</w:t>
      </w:r>
    </w:p>
    <w:p w14:paraId="758005B9">
      <w:pPr>
        <w:spacing w:line="520" w:lineRule="exact"/>
        <w:ind w:firstLine="643" w:firstLineChars="200"/>
        <w:textAlignment w:val="center"/>
        <w:rPr>
          <w:rFonts w:hint="eastAsia" w:ascii="仿宋_GB2312" w:hAnsi="仿宋_GB2312" w:eastAsia="仿宋_GB2312" w:cs="仿宋_GB2312"/>
          <w:b/>
          <w:bCs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14:ligatures w14:val="none"/>
        </w:rPr>
        <w:t>（二）作者姓名及单位信息</w:t>
      </w:r>
    </w:p>
    <w:p w14:paraId="4B687E45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请用小四楷体，要有准确的作者单位名称、省份、城市及邮编。</w:t>
      </w:r>
    </w:p>
    <w:p w14:paraId="02C104D9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示例：张三（南京大学经济学院，江苏南京 210093）</w:t>
      </w:r>
    </w:p>
    <w:p w14:paraId="41E39BE6">
      <w:pPr>
        <w:spacing w:line="520" w:lineRule="exact"/>
        <w:ind w:firstLine="643" w:firstLineChars="200"/>
        <w:textAlignment w:val="center"/>
        <w:rPr>
          <w:rFonts w:hint="eastAsia" w:ascii="仿宋_GB2312" w:hAnsi="仿宋_GB2312" w:eastAsia="仿宋_GB2312" w:cs="仿宋_GB2312"/>
          <w:b/>
          <w:bCs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14:ligatures w14:val="none"/>
        </w:rPr>
        <w:t>（三）摘要（中文）</w:t>
      </w:r>
    </w:p>
    <w:p w14:paraId="53E0A0B2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请用五号楷体，摘要文字控制在250字内，重点包括研究目的、方法、结果和结论。</w:t>
      </w:r>
    </w:p>
    <w:p w14:paraId="6B81AAD9">
      <w:pPr>
        <w:spacing w:line="520" w:lineRule="exact"/>
        <w:ind w:firstLine="643" w:firstLineChars="200"/>
        <w:textAlignment w:val="center"/>
        <w:rPr>
          <w:rFonts w:hint="eastAsia" w:ascii="仿宋_GB2312" w:hAnsi="仿宋_GB2312" w:eastAsia="仿宋_GB2312" w:cs="仿宋_GB2312"/>
          <w:b/>
          <w:bCs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14:ligatures w14:val="none"/>
        </w:rPr>
        <w:t>（三）关键词</w:t>
      </w:r>
    </w:p>
    <w:p w14:paraId="68842D08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请用五号楷体，要求不少于3个，不超过5个。</w:t>
      </w:r>
    </w:p>
    <w:p w14:paraId="31C082D2">
      <w:pPr>
        <w:spacing w:line="520" w:lineRule="exact"/>
        <w:ind w:firstLine="643" w:firstLineChars="200"/>
        <w:textAlignment w:val="center"/>
        <w:rPr>
          <w:rFonts w:hint="eastAsia" w:ascii="仿宋_GB2312" w:hAnsi="仿宋_GB2312" w:eastAsia="仿宋_GB2312" w:cs="仿宋_GB2312"/>
          <w:b/>
          <w:bCs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14:ligatures w14:val="none"/>
        </w:rPr>
        <w:t>（五）正文</w:t>
      </w:r>
    </w:p>
    <w:p w14:paraId="41676FE1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请用五号宋体，不少于6000字。</w:t>
      </w:r>
    </w:p>
    <w:p w14:paraId="383BF06B">
      <w:pPr>
        <w:spacing w:line="520" w:lineRule="exact"/>
        <w:ind w:firstLine="643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14:ligatures w14:val="none"/>
        </w:rPr>
        <w:t>（六）参考文献</w:t>
      </w:r>
    </w:p>
    <w:p w14:paraId="6E82FF00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请用五号仿宋。执行中华人民共和国国家标准GB/T 7714 -2005《文后参考文献著录规则》，示例：</w:t>
      </w:r>
    </w:p>
    <w:p w14:paraId="327DA3CE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[1]滕大春.美国教育史[M].北京:人民教育出版社,1994.</w:t>
      </w:r>
    </w:p>
    <w:p w14:paraId="1901D29B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[2]陈桂生.教育学的迷惘与迷惘的教育学[J].华东师范大学学报(教育科学版),1989(3).</w:t>
      </w:r>
    </w:p>
    <w:p w14:paraId="75F943B2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[3]陶仁骥.密码学与数学[J].自然杂志,1984,7(7): 527.</w:t>
      </w:r>
    </w:p>
    <w:p w14:paraId="76A6F720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[4]蒋有绪,郭泉水,马娟等.中国森林群落分类及其群落学特征[M].北京:科学出版社.1998.</w:t>
      </w:r>
    </w:p>
    <w:p w14:paraId="7E638361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[5]（美）约翰·杜威.民主主义教育[M].王承绪译.北京: 人民教育出版社,1990:10.</w:t>
      </w:r>
    </w:p>
    <w:p w14:paraId="4AB40AB6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[6]潘懋元. 开展高等教育理论的研究[N].光明日报, 1978-12-07.</w:t>
      </w:r>
    </w:p>
    <w:p w14:paraId="780BC64D">
      <w:pPr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[7]Qiu QA,Cui LR,Gao HD,Yi H.Optimal allocation of units in sequential probability series systems[J]. Reliab Eng Sys Saf 2018;169:351-363.</w:t>
      </w:r>
    </w:p>
    <w:p w14:paraId="76C35E2C">
      <w:pPr>
        <w:spacing w:line="520" w:lineRule="exact"/>
        <w:ind w:firstLine="643" w:firstLineChars="200"/>
        <w:textAlignment w:val="center"/>
        <w:rPr>
          <w:rFonts w:hint="eastAsia" w:ascii="仿宋_GB2312" w:hAnsi="仿宋_GB2312" w:eastAsia="仿宋_GB2312" w:cs="仿宋_GB2312"/>
          <w:b/>
          <w:bCs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14:ligatures w14:val="none"/>
        </w:rPr>
        <w:t>（七）作者简介及联系方式</w:t>
      </w:r>
    </w:p>
    <w:p w14:paraId="4000B4E5">
      <w:pPr>
        <w:spacing w:line="520" w:lineRule="exact"/>
        <w:ind w:firstLine="640" w:firstLineChars="200"/>
        <w:textAlignment w:val="center"/>
        <w:rPr>
          <w:rFonts w:hint="eastAsia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请用五号宋体，作者简介一般不超过100字，联系方式请写明详细的通信地址、邮编、常用电话及电子邮箱。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F6FF02-762D-4892-9B86-A0B87DC44CB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3640EEE-5651-48FC-BB04-F1F2482728C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3" w:fontKey="{E6BC5E52-D3F1-45E1-8A2F-C8EB096F31E9}"/>
  </w:font>
  <w:font w:name="KSOF5FA7FF03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A75C1">
    <w:pPr>
      <w:pStyle w:val="11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A89C42">
                          <w:pPr>
                            <w:pStyle w:val="11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A89C42">
                    <w:pPr>
                      <w:pStyle w:val="11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17FE"/>
    <w:rsid w:val="00022E08"/>
    <w:rsid w:val="0009728E"/>
    <w:rsid w:val="000A4EF2"/>
    <w:rsid w:val="000F7EF2"/>
    <w:rsid w:val="001064E6"/>
    <w:rsid w:val="0011014C"/>
    <w:rsid w:val="00112AAD"/>
    <w:rsid w:val="00117135"/>
    <w:rsid w:val="00172A27"/>
    <w:rsid w:val="00181D4A"/>
    <w:rsid w:val="0019733B"/>
    <w:rsid w:val="001E1868"/>
    <w:rsid w:val="0021717B"/>
    <w:rsid w:val="0022337B"/>
    <w:rsid w:val="00230D15"/>
    <w:rsid w:val="002421D5"/>
    <w:rsid w:val="00246215"/>
    <w:rsid w:val="002A3671"/>
    <w:rsid w:val="002A3A1D"/>
    <w:rsid w:val="00311B83"/>
    <w:rsid w:val="003527F0"/>
    <w:rsid w:val="003569A6"/>
    <w:rsid w:val="00375D25"/>
    <w:rsid w:val="00397BDE"/>
    <w:rsid w:val="003E3670"/>
    <w:rsid w:val="003E6E50"/>
    <w:rsid w:val="00485BE1"/>
    <w:rsid w:val="004E4E75"/>
    <w:rsid w:val="00563EA6"/>
    <w:rsid w:val="005F62BB"/>
    <w:rsid w:val="006C6240"/>
    <w:rsid w:val="00724939"/>
    <w:rsid w:val="00731078"/>
    <w:rsid w:val="0074357D"/>
    <w:rsid w:val="007564E0"/>
    <w:rsid w:val="0079767C"/>
    <w:rsid w:val="007D61B1"/>
    <w:rsid w:val="007F2728"/>
    <w:rsid w:val="00864182"/>
    <w:rsid w:val="00871F93"/>
    <w:rsid w:val="009970DF"/>
    <w:rsid w:val="00A40FEF"/>
    <w:rsid w:val="00AB39C5"/>
    <w:rsid w:val="00B4446C"/>
    <w:rsid w:val="00BC6452"/>
    <w:rsid w:val="00BD3DB6"/>
    <w:rsid w:val="00C46822"/>
    <w:rsid w:val="00C50F1C"/>
    <w:rsid w:val="00CC472C"/>
    <w:rsid w:val="00D1454F"/>
    <w:rsid w:val="00D43F3F"/>
    <w:rsid w:val="00DD2840"/>
    <w:rsid w:val="00E57F09"/>
    <w:rsid w:val="00EC4F9A"/>
    <w:rsid w:val="00F56CB6"/>
    <w:rsid w:val="00FB58E0"/>
    <w:rsid w:val="00FE28ED"/>
    <w:rsid w:val="021653B1"/>
    <w:rsid w:val="038416F7"/>
    <w:rsid w:val="049B394B"/>
    <w:rsid w:val="04A86794"/>
    <w:rsid w:val="054B5371"/>
    <w:rsid w:val="05816FE5"/>
    <w:rsid w:val="05832D5D"/>
    <w:rsid w:val="05CC0EC7"/>
    <w:rsid w:val="06E426D9"/>
    <w:rsid w:val="071A4FFB"/>
    <w:rsid w:val="07740BAF"/>
    <w:rsid w:val="0833086F"/>
    <w:rsid w:val="0865674A"/>
    <w:rsid w:val="09744E36"/>
    <w:rsid w:val="09811362"/>
    <w:rsid w:val="09F14739"/>
    <w:rsid w:val="0C733C2B"/>
    <w:rsid w:val="0CD93675"/>
    <w:rsid w:val="0E0D1416"/>
    <w:rsid w:val="0F2D0510"/>
    <w:rsid w:val="10E24DDC"/>
    <w:rsid w:val="12717C31"/>
    <w:rsid w:val="12D16393"/>
    <w:rsid w:val="14103A0E"/>
    <w:rsid w:val="14641FAC"/>
    <w:rsid w:val="14755F67"/>
    <w:rsid w:val="14942891"/>
    <w:rsid w:val="149A3C1F"/>
    <w:rsid w:val="1606156C"/>
    <w:rsid w:val="162E2871"/>
    <w:rsid w:val="171B1048"/>
    <w:rsid w:val="178E7A6B"/>
    <w:rsid w:val="186E7077"/>
    <w:rsid w:val="19F17E3E"/>
    <w:rsid w:val="19F618F8"/>
    <w:rsid w:val="1AB97816"/>
    <w:rsid w:val="1C646FED"/>
    <w:rsid w:val="1D0A5254"/>
    <w:rsid w:val="1D990F18"/>
    <w:rsid w:val="1DCA0DA4"/>
    <w:rsid w:val="1E380731"/>
    <w:rsid w:val="1FB931AC"/>
    <w:rsid w:val="22853819"/>
    <w:rsid w:val="232B2612"/>
    <w:rsid w:val="23FC6B22"/>
    <w:rsid w:val="247415F1"/>
    <w:rsid w:val="24C063E8"/>
    <w:rsid w:val="25F551C9"/>
    <w:rsid w:val="27D86AE1"/>
    <w:rsid w:val="28D63020"/>
    <w:rsid w:val="2A0616E3"/>
    <w:rsid w:val="2A36189D"/>
    <w:rsid w:val="2A5472E3"/>
    <w:rsid w:val="2AEF4C89"/>
    <w:rsid w:val="2B1C399F"/>
    <w:rsid w:val="2C3F0EDD"/>
    <w:rsid w:val="2C820DC9"/>
    <w:rsid w:val="2FFD5337"/>
    <w:rsid w:val="31884D13"/>
    <w:rsid w:val="35FB2318"/>
    <w:rsid w:val="36D3294D"/>
    <w:rsid w:val="38547ABE"/>
    <w:rsid w:val="3A490D14"/>
    <w:rsid w:val="3D8F3346"/>
    <w:rsid w:val="3FBD23EC"/>
    <w:rsid w:val="401F3FE0"/>
    <w:rsid w:val="40A1586A"/>
    <w:rsid w:val="42402E61"/>
    <w:rsid w:val="43B12268"/>
    <w:rsid w:val="43DE2931"/>
    <w:rsid w:val="44C9326A"/>
    <w:rsid w:val="458737F9"/>
    <w:rsid w:val="45E05087"/>
    <w:rsid w:val="45E701C3"/>
    <w:rsid w:val="45EA7CB3"/>
    <w:rsid w:val="46C10A14"/>
    <w:rsid w:val="48205299"/>
    <w:rsid w:val="48800D00"/>
    <w:rsid w:val="49B368B7"/>
    <w:rsid w:val="4A6F4C2B"/>
    <w:rsid w:val="4A9D52F4"/>
    <w:rsid w:val="4B306168"/>
    <w:rsid w:val="4BC6087B"/>
    <w:rsid w:val="4C373527"/>
    <w:rsid w:val="4F457D08"/>
    <w:rsid w:val="4FD80B7D"/>
    <w:rsid w:val="4FFF685E"/>
    <w:rsid w:val="50546455"/>
    <w:rsid w:val="506F7733"/>
    <w:rsid w:val="51A8684A"/>
    <w:rsid w:val="53195734"/>
    <w:rsid w:val="54820932"/>
    <w:rsid w:val="56226FF5"/>
    <w:rsid w:val="581666E6"/>
    <w:rsid w:val="5980650D"/>
    <w:rsid w:val="5F337B7D"/>
    <w:rsid w:val="60261490"/>
    <w:rsid w:val="605B435E"/>
    <w:rsid w:val="624E2541"/>
    <w:rsid w:val="63247F09"/>
    <w:rsid w:val="63D8564E"/>
    <w:rsid w:val="652C579B"/>
    <w:rsid w:val="6593581A"/>
    <w:rsid w:val="6B8271C9"/>
    <w:rsid w:val="6C4038DA"/>
    <w:rsid w:val="6D567272"/>
    <w:rsid w:val="6D5B4E6F"/>
    <w:rsid w:val="6D7952F5"/>
    <w:rsid w:val="6DEB5AF2"/>
    <w:rsid w:val="6F1654F2"/>
    <w:rsid w:val="70DF5DB7"/>
    <w:rsid w:val="7121017E"/>
    <w:rsid w:val="72B868C0"/>
    <w:rsid w:val="72DD307D"/>
    <w:rsid w:val="7443665D"/>
    <w:rsid w:val="74DA48CB"/>
    <w:rsid w:val="76BE50A2"/>
    <w:rsid w:val="7879264D"/>
    <w:rsid w:val="793842B6"/>
    <w:rsid w:val="79E32474"/>
    <w:rsid w:val="79E77520"/>
    <w:rsid w:val="7A205476"/>
    <w:rsid w:val="7A291E51"/>
    <w:rsid w:val="7A353907"/>
    <w:rsid w:val="7AD41DBD"/>
    <w:rsid w:val="7B151C0A"/>
    <w:rsid w:val="7B5353D8"/>
    <w:rsid w:val="7B5946AF"/>
    <w:rsid w:val="7BDF6C6B"/>
    <w:rsid w:val="7DB83C18"/>
    <w:rsid w:val="7E30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able of figures"/>
    <w:next w:val="1"/>
    <w:qFormat/>
    <w:uiPriority w:val="0"/>
    <w:pPr>
      <w:widowControl w:val="0"/>
      <w:ind w:left="200" w:leftChars="200" w:hanging="200" w:hanging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6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Strong"/>
    <w:basedOn w:val="18"/>
    <w:qFormat/>
    <w:uiPriority w:val="22"/>
    <w:rPr>
      <w:b/>
    </w:rPr>
  </w:style>
  <w:style w:type="character" w:styleId="20">
    <w:name w:val="Hyperlink"/>
    <w:basedOn w:val="18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1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2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5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6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7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8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明显引用 字符"/>
    <w:basedOn w:val="18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9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40">
    <w:name w:val="未处理的提及1"/>
    <w:basedOn w:val="1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3152</Words>
  <Characters>3618</Characters>
  <Lines>138</Lines>
  <Paragraphs>144</Paragraphs>
  <TotalTime>68</TotalTime>
  <ScaleCrop>false</ScaleCrop>
  <LinksUpToDate>false</LinksUpToDate>
  <CharactersWithSpaces>3687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2026-06-13T09:06:00Z</dcterms:created>
  <dc:creator>WRJ</dc:creator>
  <cp:lastModifiedBy>张婷</cp:lastModifiedBy>
  <dcterms:modified xsi:type="dcterms:W3CDTF">2026-07-06T02:42:13Z</dcterms:modified>
  <cp:revision>124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eyJoZGlkIjoiZGJmMDIzMjliN2YwNjM5YTFjZjk2MTRjMWUxYjFkY2EiLCJ1c2VySWQiOiIyMTcyODAyMzkifQ==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1F193F064BB14321BBD6C3F4C9F5B551_13</vt:lpwstr>
  </property>
</Properties>
</file>