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74" w:rsidRPr="006B69E9" w:rsidRDefault="00197A74" w:rsidP="00197A74">
      <w:pPr>
        <w:jc w:val="left"/>
        <w:rPr>
          <w:rFonts w:ascii="黑体" w:eastAsia="黑体" w:hAnsi="黑体"/>
          <w:sz w:val="32"/>
          <w:szCs w:val="32"/>
        </w:rPr>
      </w:pPr>
      <w:r w:rsidRPr="006B69E9">
        <w:rPr>
          <w:rFonts w:ascii="黑体" w:eastAsia="黑体" w:hAnsi="黑体" w:hint="eastAsia"/>
          <w:sz w:val="32"/>
          <w:szCs w:val="32"/>
        </w:rPr>
        <w:t>附件：</w:t>
      </w:r>
    </w:p>
    <w:p w:rsidR="00197A74" w:rsidRPr="0057108D" w:rsidRDefault="00197A74" w:rsidP="00197A74">
      <w:pPr>
        <w:spacing w:line="640" w:lineRule="exact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 w:rsidRPr="0057108D"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第十二届海洋强国战略论坛暨</w:t>
      </w:r>
      <w:r w:rsidRPr="0057108D">
        <w:rPr>
          <w:rFonts w:ascii="方正小标宋简体" w:eastAsia="方正小标宋简体" w:hAnsi="方正小标宋简体"/>
          <w:color w:val="000000"/>
          <w:sz w:val="36"/>
          <w:szCs w:val="36"/>
        </w:rPr>
        <w:t>2024年度自然资源科学技术奖（海洋学会组）颁奖仪式参会代表回执表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821"/>
        <w:gridCol w:w="452"/>
        <w:gridCol w:w="3335"/>
        <w:gridCol w:w="482"/>
        <w:gridCol w:w="452"/>
        <w:gridCol w:w="1113"/>
        <w:gridCol w:w="2693"/>
      </w:tblGrid>
      <w:tr w:rsidR="00197A74" w:rsidRPr="006F75AA" w:rsidTr="00BB3C24">
        <w:trPr>
          <w:trHeight w:val="469"/>
        </w:trPr>
        <w:tc>
          <w:tcPr>
            <w:tcW w:w="1821" w:type="dxa"/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  <w:t>姓</w:t>
            </w: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 xml:space="preserve"> </w:t>
            </w:r>
            <w:r w:rsidRPr="0057108D"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  <w:t xml:space="preserve">   名</w:t>
            </w:r>
          </w:p>
        </w:tc>
        <w:tc>
          <w:tcPr>
            <w:tcW w:w="3787" w:type="dxa"/>
            <w:gridSpan w:val="2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47" w:type="dxa"/>
            <w:gridSpan w:val="3"/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职务/职称</w:t>
            </w:r>
          </w:p>
        </w:tc>
        <w:tc>
          <w:tcPr>
            <w:tcW w:w="2693" w:type="dxa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97A74" w:rsidRPr="006F75AA" w:rsidTr="00BB3C24">
        <w:trPr>
          <w:trHeight w:val="405"/>
        </w:trPr>
        <w:tc>
          <w:tcPr>
            <w:tcW w:w="1821" w:type="dxa"/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联系电话</w:t>
            </w:r>
          </w:p>
        </w:tc>
        <w:tc>
          <w:tcPr>
            <w:tcW w:w="3787" w:type="dxa"/>
            <w:gridSpan w:val="2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47" w:type="dxa"/>
            <w:gridSpan w:val="3"/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电邮地址</w:t>
            </w:r>
          </w:p>
        </w:tc>
        <w:tc>
          <w:tcPr>
            <w:tcW w:w="2693" w:type="dxa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97A74" w:rsidRPr="006F75AA" w:rsidTr="00BB3C24">
        <w:trPr>
          <w:trHeight w:val="425"/>
        </w:trPr>
        <w:tc>
          <w:tcPr>
            <w:tcW w:w="1821" w:type="dxa"/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工作单位</w:t>
            </w:r>
          </w:p>
        </w:tc>
        <w:tc>
          <w:tcPr>
            <w:tcW w:w="8527" w:type="dxa"/>
            <w:gridSpan w:val="6"/>
            <w:tcBorders>
              <w:bottom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</w:p>
        </w:tc>
      </w:tr>
      <w:tr w:rsidR="00197A74" w:rsidRPr="006F75AA" w:rsidTr="00BB3C24">
        <w:trPr>
          <w:trHeight w:val="122"/>
        </w:trPr>
        <w:tc>
          <w:tcPr>
            <w:tcW w:w="182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住宿时间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请在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后划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需住几晚请</w:t>
            </w:r>
            <w:proofErr w:type="gramEnd"/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对应依次打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97A74" w:rsidRPr="006F75AA" w:rsidTr="00BB3C24">
        <w:trPr>
          <w:trHeight w:val="122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74" w:rsidRPr="0057108D" w:rsidRDefault="00197A74" w:rsidP="00ED00E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日晚（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晚）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ED00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日晚（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晚）</w:t>
            </w:r>
          </w:p>
        </w:tc>
      </w:tr>
      <w:tr w:rsidR="00197A74" w:rsidRPr="006F75AA" w:rsidTr="00ED00E5">
        <w:trPr>
          <w:trHeight w:val="800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0E5" w:rsidRPr="00ED00E5" w:rsidRDefault="00197A74" w:rsidP="00BB3C24">
            <w:pPr>
              <w:spacing w:line="360" w:lineRule="exact"/>
              <w:jc w:val="left"/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不需要住宿</w:t>
            </w:r>
          </w:p>
        </w:tc>
      </w:tr>
      <w:tr w:rsidR="00197A74" w:rsidRPr="006F75AA" w:rsidTr="00BB3C24">
        <w:trPr>
          <w:trHeight w:val="495"/>
        </w:trPr>
        <w:tc>
          <w:tcPr>
            <w:tcW w:w="182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会场选择</w:t>
            </w:r>
          </w:p>
          <w:p w:rsidR="00197A74" w:rsidRPr="0057108D" w:rsidRDefault="00197A74" w:rsidP="00BB3C24">
            <w:pPr>
              <w:spacing w:line="320" w:lineRule="exact"/>
              <w:jc w:val="center"/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（</w:t>
            </w:r>
            <w:r w:rsidRPr="0057108D"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  <w:t>请在</w:t>
            </w: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各</w:t>
            </w:r>
            <w:r w:rsidRPr="0057108D"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  <w:t>场</w:t>
            </w: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次</w:t>
            </w:r>
            <w:r w:rsidRPr="0057108D">
              <w:rPr>
                <w:rFonts w:ascii="黑体" w:eastAsia="黑体" w:hAnsi="黑体" w:cstheme="minorHAnsi"/>
                <w:color w:val="000000" w:themeColor="text1"/>
                <w:sz w:val="24"/>
                <w:szCs w:val="28"/>
              </w:rPr>
              <w:t>前打</w:t>
            </w:r>
            <w:r w:rsidRPr="0057108D">
              <w:rPr>
                <w:rFonts w:ascii="黑体" w:eastAsia="黑体" w:hAnsi="黑体" w:cstheme="minorHAnsi" w:hint="eastAsia"/>
                <w:color w:val="000000" w:themeColor="text1"/>
                <w:sz w:val="24"/>
                <w:szCs w:val="28"/>
              </w:rPr>
              <w:t>√）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2D6265">
              <w:rPr>
                <w:rFonts w:ascii="仿宋" w:eastAsia="仿宋" w:hAnsi="仿宋" w:cs="Times New Roman" w:hint="eastAsia"/>
                <w:sz w:val="24"/>
                <w:szCs w:val="28"/>
              </w:rPr>
              <w:sym w:font="Wingdings 2" w:char="F052"/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  <w:t>论坛主会场（各分会场代表均需参加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  <w:t>月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  <w:t>13</w:t>
            </w:r>
            <w:r w:rsidRPr="0057108D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8"/>
              </w:rPr>
              <w:t>日上午主会场会议）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2024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自然资源科学技术奖（海洋学会组）颁奖仪式及获优图书颁奖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第一分会场</w:t>
            </w:r>
            <w:r w:rsidRPr="0057108D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：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海水淡化产业高质量发展论坛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第二分会场</w:t>
            </w:r>
            <w:r w:rsidRPr="0057108D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：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海洋工程青年科学家论坛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第三分会场：用声学技术打造海洋感知全产业链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第四分会场</w:t>
            </w:r>
            <w:r w:rsidRPr="0057108D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：</w:t>
            </w: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遥感助力海洋高质量发展</w:t>
            </w:r>
          </w:p>
        </w:tc>
      </w:tr>
      <w:tr w:rsidR="00197A74" w:rsidRPr="006F75AA" w:rsidTr="00BB3C24">
        <w:trPr>
          <w:trHeight w:val="491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第五分会场：风暴潮与海啸数值与智能预报减灾技术研讨会</w:t>
            </w:r>
          </w:p>
        </w:tc>
      </w:tr>
      <w:tr w:rsidR="00197A74" w:rsidRPr="006F75AA" w:rsidTr="00BB3C24">
        <w:trPr>
          <w:trHeight w:val="398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74" w:rsidRPr="0057108D" w:rsidRDefault="00197A74" w:rsidP="00801CDD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7108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第六分会场：</w:t>
            </w:r>
            <w:r w:rsidR="00801CDD" w:rsidRPr="00F669D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大洋深潜技术前沿与应用</w:t>
            </w:r>
          </w:p>
        </w:tc>
      </w:tr>
      <w:tr w:rsidR="00197A74" w:rsidRPr="006F75AA" w:rsidTr="00BB3C24">
        <w:trPr>
          <w:trHeight w:val="397"/>
        </w:trPr>
        <w:tc>
          <w:tcPr>
            <w:tcW w:w="182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ascii="黑体" w:eastAsia="黑体" w:hAnsi="黑体" w:cstheme="minorHAns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7A74" w:rsidRPr="0057108D" w:rsidRDefault="00197A74" w:rsidP="00BB3C24">
            <w:pPr>
              <w:spacing w:line="360" w:lineRule="exact"/>
              <w:rPr>
                <w:rFonts w:ascii="仿宋" w:eastAsia="仿宋" w:hAnsi="仿宋" w:cstheme="minorHAnsi"/>
                <w:color w:val="000000" w:themeColor="text1"/>
                <w:sz w:val="24"/>
                <w:szCs w:val="28"/>
              </w:rPr>
            </w:pPr>
            <w:r w:rsidRPr="0057108D">
              <w:rPr>
                <w:rFonts w:ascii="仿宋" w:eastAsia="仿宋" w:hAnsi="仿宋" w:cstheme="minorHAnsi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74" w:rsidRPr="0057108D" w:rsidRDefault="00ED00E5" w:rsidP="00BB3C24">
            <w:pPr>
              <w:spacing w:line="360" w:lineRule="exact"/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七分会场：</w:t>
            </w:r>
            <w:r w:rsidR="00166D78" w:rsidRPr="00166D7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智慧海洋创新应用研讨会</w:t>
            </w:r>
          </w:p>
        </w:tc>
      </w:tr>
      <w:tr w:rsidR="00197A74" w:rsidRPr="00973784" w:rsidTr="00BB3C24">
        <w:trPr>
          <w:trHeight w:val="1098"/>
        </w:trPr>
        <w:tc>
          <w:tcPr>
            <w:tcW w:w="1821" w:type="dxa"/>
            <w:shd w:val="pct10" w:color="auto" w:fill="auto"/>
            <w:vAlign w:val="center"/>
          </w:tcPr>
          <w:p w:rsidR="00197A74" w:rsidRDefault="00197A74" w:rsidP="00BB3C24">
            <w:pPr>
              <w:spacing w:line="3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</w:rPr>
              <w:t>颁奖仪式</w:t>
            </w:r>
            <w:r w:rsidRPr="0057108D">
              <w:rPr>
                <w:rFonts w:cstheme="minorHAnsi" w:hint="eastAsia"/>
                <w:b/>
                <w:bCs/>
                <w:sz w:val="24"/>
                <w:szCs w:val="24"/>
              </w:rPr>
              <w:t>及</w:t>
            </w:r>
          </w:p>
          <w:p w:rsidR="00197A74" w:rsidRPr="0057108D" w:rsidRDefault="00197A74" w:rsidP="00BB3C24">
            <w:pPr>
              <w:spacing w:line="3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108D">
              <w:rPr>
                <w:rFonts w:cstheme="minorHAnsi" w:hint="eastAsia"/>
                <w:b/>
                <w:bCs/>
                <w:sz w:val="24"/>
                <w:szCs w:val="24"/>
              </w:rPr>
              <w:t>获优图书名称</w:t>
            </w:r>
          </w:p>
          <w:p w:rsidR="00197A74" w:rsidRPr="0057108D" w:rsidRDefault="00197A74" w:rsidP="00BB3C24">
            <w:pPr>
              <w:spacing w:line="320" w:lineRule="exact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7108D">
              <w:rPr>
                <w:rFonts w:cstheme="minorHAnsi" w:hint="eastAsia"/>
                <w:b/>
                <w:bCs/>
                <w:sz w:val="24"/>
                <w:szCs w:val="24"/>
              </w:rPr>
              <w:t>(</w:t>
            </w:r>
            <w:r w:rsidRPr="0057108D">
              <w:rPr>
                <w:rFonts w:cstheme="minorHAnsi" w:hint="eastAsia"/>
                <w:b/>
                <w:bCs/>
                <w:sz w:val="24"/>
                <w:szCs w:val="24"/>
                <w:highlight w:val="yellow"/>
              </w:rPr>
              <w:t>领奖</w:t>
            </w:r>
            <w:r w:rsidRPr="0057108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人员必填</w:t>
            </w:r>
            <w:r w:rsidRPr="0057108D">
              <w:rPr>
                <w:rFonts w:cstheme="minorHAnsi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</w:tcBorders>
            <w:vAlign w:val="center"/>
          </w:tcPr>
          <w:p w:rsidR="00197A74" w:rsidRPr="0057108D" w:rsidRDefault="00197A74" w:rsidP="00BB3C24">
            <w:pPr>
              <w:spacing w:line="320" w:lineRule="exact"/>
              <w:rPr>
                <w:rFonts w:cstheme="minorHAnsi"/>
                <w:color w:val="000000" w:themeColor="text1"/>
                <w:sz w:val="24"/>
                <w:szCs w:val="28"/>
              </w:rPr>
            </w:pPr>
          </w:p>
        </w:tc>
      </w:tr>
    </w:tbl>
    <w:p w:rsidR="00197A74" w:rsidRPr="00197A74" w:rsidRDefault="00197A74" w:rsidP="00197A74">
      <w:pPr>
        <w:spacing w:line="32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请于</w:t>
      </w:r>
      <w:r w:rsidRPr="00197A74">
        <w:rPr>
          <w:rFonts w:ascii="Times New Roman" w:eastAsia="仿宋_GB2312" w:hAnsi="Times New Roman" w:cs="Times New Roman"/>
          <w:color w:val="FF0000"/>
          <w:sz w:val="28"/>
          <w:szCs w:val="28"/>
          <w:u w:val="single"/>
        </w:rPr>
        <w:t>10</w:t>
      </w:r>
      <w:r w:rsidRPr="00197A74">
        <w:rPr>
          <w:rFonts w:ascii="Times New Roman" w:eastAsia="仿宋_GB2312" w:hAnsi="Times New Roman" w:cs="Times New Roman"/>
          <w:color w:val="FF0000"/>
          <w:sz w:val="28"/>
          <w:szCs w:val="28"/>
          <w:u w:val="single"/>
        </w:rPr>
        <w:t>月</w:t>
      </w:r>
      <w:r w:rsidRPr="00197A74">
        <w:rPr>
          <w:rFonts w:ascii="Times New Roman" w:eastAsia="仿宋_GB2312" w:hAnsi="Times New Roman" w:cs="Times New Roman"/>
          <w:color w:val="FF0000"/>
          <w:sz w:val="28"/>
          <w:szCs w:val="28"/>
          <w:u w:val="single"/>
        </w:rPr>
        <w:t>28</w:t>
      </w:r>
      <w:r w:rsidRPr="00197A74">
        <w:rPr>
          <w:rFonts w:ascii="Times New Roman" w:eastAsia="仿宋_GB2312" w:hAnsi="Times New Roman" w:cs="Times New Roman"/>
          <w:color w:val="FF0000"/>
          <w:sz w:val="28"/>
          <w:szCs w:val="28"/>
          <w:u w:val="single"/>
        </w:rPr>
        <w:t>号前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将回执发送至各会场联系人邮箱。</w:t>
      </w:r>
    </w:p>
    <w:p w:rsidR="00197A74" w:rsidRPr="00197A74" w:rsidRDefault="00103AA5" w:rsidP="00197A74">
      <w:pPr>
        <w:spacing w:line="320" w:lineRule="exact"/>
        <w:contextualSpacing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hyperlink r:id="rId8" w:history="1">
        <w:r w:rsidR="00197A74" w:rsidRPr="00197A74">
          <w:rPr>
            <w:rStyle w:val="a8"/>
            <w:rFonts w:ascii="Times New Roman" w:eastAsia="仿宋_GB2312" w:hAnsi="Times New Roman" w:cs="Times New Roman"/>
            <w:color w:val="auto"/>
            <w:sz w:val="28"/>
            <w:szCs w:val="28"/>
            <w:u w:val="none"/>
          </w:rPr>
          <w:t>只参加主会场的请发送回执邮箱</w:t>
        </w:r>
        <w:r w:rsidR="00197A74" w:rsidRPr="00197A74">
          <w:rPr>
            <w:rStyle w:val="a8"/>
            <w:rFonts w:ascii="Times New Roman" w:eastAsia="仿宋_GB2312" w:hAnsi="Times New Roman" w:cs="Times New Roman"/>
            <w:color w:val="auto"/>
            <w:sz w:val="28"/>
            <w:szCs w:val="28"/>
            <w:u w:val="none"/>
          </w:rPr>
          <w:t>2631861566@qq.com</w:t>
        </w:r>
      </w:hyperlink>
      <w:r w:rsidR="00197A74" w:rsidRPr="00197A74">
        <w:rPr>
          <w:rStyle w:val="a8"/>
          <w:rFonts w:ascii="Times New Roman" w:eastAsia="仿宋_GB2312" w:hAnsi="Times New Roman" w:cs="Times New Roman" w:hint="eastAsia"/>
          <w:color w:val="auto"/>
          <w:sz w:val="28"/>
          <w:szCs w:val="28"/>
          <w:u w:val="none"/>
        </w:rPr>
        <w:t>，</w:t>
      </w:r>
      <w:r w:rsidR="00197A74" w:rsidRPr="00197A74">
        <w:rPr>
          <w:rStyle w:val="a8"/>
          <w:rFonts w:ascii="Times New Roman" w:eastAsia="仿宋_GB2312" w:hAnsi="Times New Roman" w:cs="Times New Roman"/>
          <w:color w:val="000000" w:themeColor="text1"/>
          <w:sz w:val="28"/>
          <w:szCs w:val="28"/>
          <w:u w:val="none"/>
        </w:rPr>
        <w:t>还参加以下场次的请只发送以下邮箱：</w:t>
      </w:r>
    </w:p>
    <w:p w:rsidR="00197A74" w:rsidRP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2024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自然资源科学技术奖（海洋学会组）颁奖仪式及获优图书颁奖回执邮箱：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47163353@qq.com</w:t>
      </w:r>
      <w:r w:rsidRPr="00197A7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197A74" w:rsidRP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第一分会场回执邮箱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: 15022530157@163.com</w:t>
      </w:r>
      <w:r w:rsidRPr="00197A7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197A74" w:rsidRP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第二分会场回执邮箱：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oe@nhri.cn</w:t>
      </w:r>
      <w:r w:rsidRPr="00197A7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197A74" w:rsidRP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第三分会场回执邮箱：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353777981@qq.com</w:t>
      </w:r>
      <w:r w:rsidRPr="00197A7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197A74" w:rsidRP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第四分会场回执邮箱：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yangdian@mail.nsoas.org.cn</w:t>
      </w:r>
      <w:r w:rsidRPr="00197A7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197A74" w:rsidRDefault="00197A74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第五分会场回执邮箱：</w:t>
      </w:r>
      <w:hyperlink r:id="rId9" w:history="1">
        <w:r w:rsidR="00801CDD" w:rsidRPr="00801CDD">
          <w:rPr>
            <w:rStyle w:val="a8"/>
            <w:rFonts w:ascii="Times New Roman" w:eastAsia="仿宋_GB2312" w:hAnsi="Times New Roman" w:cs="Times New Roman"/>
            <w:color w:val="auto"/>
            <w:sz w:val="28"/>
            <w:szCs w:val="28"/>
            <w:u w:val="none"/>
          </w:rPr>
          <w:t>litao@nmefc.cn</w:t>
        </w:r>
      </w:hyperlink>
    </w:p>
    <w:p w:rsidR="00801CDD" w:rsidRDefault="00801CDD" w:rsidP="00801CDD">
      <w:pPr>
        <w:adjustRightInd w:val="0"/>
        <w:spacing w:line="380" w:lineRule="exact"/>
        <w:contextualSpacing/>
        <w:rPr>
          <w:rStyle w:val="a8"/>
          <w:color w:val="auto"/>
          <w:u w:val="none"/>
        </w:rPr>
      </w:pPr>
      <w:r w:rsidRPr="00197A74"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197A74">
        <w:rPr>
          <w:rFonts w:ascii="Times New Roman" w:eastAsia="仿宋_GB2312" w:hAnsi="Times New Roman" w:cs="Times New Roman"/>
          <w:sz w:val="28"/>
          <w:szCs w:val="28"/>
        </w:rPr>
        <w:t>分会场回执邮箱：</w:t>
      </w:r>
      <w:r w:rsidRPr="00801CDD">
        <w:rPr>
          <w:rStyle w:val="a8"/>
          <w:rFonts w:ascii="Times New Roman" w:eastAsia="仿宋_GB2312" w:hAnsi="Times New Roman" w:cs="Times New Roman"/>
          <w:color w:val="auto"/>
          <w:sz w:val="28"/>
          <w:u w:val="none"/>
        </w:rPr>
        <w:t>tianxiaoqing@hdu.edu.cn</w:t>
      </w:r>
      <w:r w:rsidRPr="00801CDD">
        <w:rPr>
          <w:rStyle w:val="a8"/>
          <w:color w:val="auto"/>
          <w:u w:val="none"/>
        </w:rPr>
        <w:t xml:space="preserve"> </w:t>
      </w:r>
    </w:p>
    <w:p w:rsidR="00166D78" w:rsidRPr="00166D78" w:rsidRDefault="00166D78" w:rsidP="00801CDD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166D78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66D78">
        <w:rPr>
          <w:rFonts w:ascii="Times New Roman" w:eastAsia="仿宋_GB2312" w:hAnsi="Times New Roman" w:cs="Times New Roman"/>
          <w:sz w:val="28"/>
          <w:szCs w:val="28"/>
        </w:rPr>
        <w:t>七分会场回执邮箱：</w:t>
      </w:r>
      <w:r w:rsidRPr="00166D78">
        <w:rPr>
          <w:rFonts w:ascii="Times New Roman" w:eastAsia="仿宋_GB2312" w:hAnsi="Times New Roman" w:cs="Times New Roman" w:hint="eastAsia"/>
          <w:sz w:val="28"/>
          <w:szCs w:val="28"/>
        </w:rPr>
        <w:t>hykjxt@163.com</w:t>
      </w:r>
      <w:bookmarkStart w:id="0" w:name="_GoBack"/>
      <w:bookmarkEnd w:id="0"/>
    </w:p>
    <w:p w:rsidR="00801CDD" w:rsidRPr="00801CDD" w:rsidRDefault="00801CDD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:rsidR="00801CDD" w:rsidRPr="00197A74" w:rsidRDefault="00801CDD" w:rsidP="00197A74">
      <w:pPr>
        <w:adjustRightInd w:val="0"/>
        <w:spacing w:line="380" w:lineRule="exact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:rsidR="00BE5AA0" w:rsidRPr="00197A74" w:rsidRDefault="00BE5AA0" w:rsidP="005472BB">
      <w:pPr>
        <w:adjustRightInd w:val="0"/>
        <w:spacing w:line="460" w:lineRule="exact"/>
        <w:contextualSpacing/>
        <w:rPr>
          <w:rFonts w:ascii="仿宋" w:eastAsia="仿宋" w:hAnsi="仿宋" w:cstheme="minorHAnsi"/>
          <w:sz w:val="30"/>
          <w:szCs w:val="30"/>
        </w:rPr>
      </w:pPr>
    </w:p>
    <w:sectPr w:rsidR="00BE5AA0" w:rsidRPr="00197A74" w:rsidSect="00197A74">
      <w:footerReference w:type="even" r:id="rId10"/>
      <w:footerReference w:type="default" r:id="rId11"/>
      <w:pgSz w:w="11907" w:h="16840"/>
      <w:pgMar w:top="709" w:right="1216" w:bottom="1531" w:left="1231" w:header="851" w:footer="1134" w:gutter="0"/>
      <w:pgNumType w:fmt="numberInDash"/>
      <w:cols w:space="720"/>
      <w:docGrid w:type="linesAndChars" w:linePitch="52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A5" w:rsidRDefault="00103AA5" w:rsidP="0021095D">
      <w:r>
        <w:separator/>
      </w:r>
    </w:p>
  </w:endnote>
  <w:endnote w:type="continuationSeparator" w:id="0">
    <w:p w:rsidR="00103AA5" w:rsidRDefault="00103AA5" w:rsidP="002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8A" w:rsidRDefault="00103AA5">
    <w:pPr>
      <w:pStyle w:val="a7"/>
    </w:pPr>
  </w:p>
  <w:p w:rsidR="0058218A" w:rsidRDefault="00103A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8A" w:rsidRDefault="00103AA5">
    <w:pPr>
      <w:pStyle w:val="a7"/>
      <w:wordWrap w:val="0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A5" w:rsidRDefault="00103AA5" w:rsidP="0021095D">
      <w:r>
        <w:separator/>
      </w:r>
    </w:p>
  </w:footnote>
  <w:footnote w:type="continuationSeparator" w:id="0">
    <w:p w:rsidR="00103AA5" w:rsidRDefault="00103AA5" w:rsidP="0021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16AD7"/>
    <w:multiLevelType w:val="hybridMultilevel"/>
    <w:tmpl w:val="CF2668DA"/>
    <w:lvl w:ilvl="0" w:tplc="BE30BAB8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CA5CCF"/>
    <w:multiLevelType w:val="hybridMultilevel"/>
    <w:tmpl w:val="E098B41A"/>
    <w:lvl w:ilvl="0" w:tplc="7D244300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2"/>
    <w:rsid w:val="00007410"/>
    <w:rsid w:val="00015FD3"/>
    <w:rsid w:val="0004171E"/>
    <w:rsid w:val="000A112D"/>
    <w:rsid w:val="000C18D8"/>
    <w:rsid w:val="000D1C01"/>
    <w:rsid w:val="000E0E9C"/>
    <w:rsid w:val="00103AA5"/>
    <w:rsid w:val="001334C6"/>
    <w:rsid w:val="00146738"/>
    <w:rsid w:val="00156B05"/>
    <w:rsid w:val="00166D78"/>
    <w:rsid w:val="001834A9"/>
    <w:rsid w:val="00197A74"/>
    <w:rsid w:val="0021095D"/>
    <w:rsid w:val="0021452D"/>
    <w:rsid w:val="0022540E"/>
    <w:rsid w:val="00251E61"/>
    <w:rsid w:val="00255FA2"/>
    <w:rsid w:val="00257169"/>
    <w:rsid w:val="002572C1"/>
    <w:rsid w:val="00257A70"/>
    <w:rsid w:val="00273664"/>
    <w:rsid w:val="002834F5"/>
    <w:rsid w:val="0028368C"/>
    <w:rsid w:val="002B6022"/>
    <w:rsid w:val="002C049E"/>
    <w:rsid w:val="002C3B05"/>
    <w:rsid w:val="00303128"/>
    <w:rsid w:val="0030765A"/>
    <w:rsid w:val="00324D16"/>
    <w:rsid w:val="00343729"/>
    <w:rsid w:val="0034649F"/>
    <w:rsid w:val="00352A93"/>
    <w:rsid w:val="00406BDD"/>
    <w:rsid w:val="00442D0C"/>
    <w:rsid w:val="0045735F"/>
    <w:rsid w:val="0046448C"/>
    <w:rsid w:val="00496279"/>
    <w:rsid w:val="005011DA"/>
    <w:rsid w:val="00502633"/>
    <w:rsid w:val="00506480"/>
    <w:rsid w:val="005241BB"/>
    <w:rsid w:val="00535D30"/>
    <w:rsid w:val="005472BB"/>
    <w:rsid w:val="00553406"/>
    <w:rsid w:val="00562EBC"/>
    <w:rsid w:val="005E2AEB"/>
    <w:rsid w:val="00605B15"/>
    <w:rsid w:val="00617199"/>
    <w:rsid w:val="00625C4C"/>
    <w:rsid w:val="00655797"/>
    <w:rsid w:val="0068119C"/>
    <w:rsid w:val="006963E6"/>
    <w:rsid w:val="006B1362"/>
    <w:rsid w:val="006F6E1A"/>
    <w:rsid w:val="00724D47"/>
    <w:rsid w:val="0077178A"/>
    <w:rsid w:val="007770DD"/>
    <w:rsid w:val="007B4005"/>
    <w:rsid w:val="007C6EE0"/>
    <w:rsid w:val="007E0DC2"/>
    <w:rsid w:val="007E5A2C"/>
    <w:rsid w:val="007E5F5D"/>
    <w:rsid w:val="007F4AB9"/>
    <w:rsid w:val="00801CDD"/>
    <w:rsid w:val="008070FD"/>
    <w:rsid w:val="008163D2"/>
    <w:rsid w:val="00864335"/>
    <w:rsid w:val="008C2150"/>
    <w:rsid w:val="008D5F8E"/>
    <w:rsid w:val="0091591A"/>
    <w:rsid w:val="00946C68"/>
    <w:rsid w:val="00954BE1"/>
    <w:rsid w:val="00973784"/>
    <w:rsid w:val="00992727"/>
    <w:rsid w:val="0099326E"/>
    <w:rsid w:val="009A5954"/>
    <w:rsid w:val="009B1A77"/>
    <w:rsid w:val="009B6134"/>
    <w:rsid w:val="009E51BE"/>
    <w:rsid w:val="00A24D58"/>
    <w:rsid w:val="00A264DC"/>
    <w:rsid w:val="00A32B08"/>
    <w:rsid w:val="00A34238"/>
    <w:rsid w:val="00A50F2D"/>
    <w:rsid w:val="00A8197F"/>
    <w:rsid w:val="00A847D0"/>
    <w:rsid w:val="00AA49AE"/>
    <w:rsid w:val="00AB4818"/>
    <w:rsid w:val="00AE2A45"/>
    <w:rsid w:val="00B060FF"/>
    <w:rsid w:val="00B210BB"/>
    <w:rsid w:val="00B22DEE"/>
    <w:rsid w:val="00B36947"/>
    <w:rsid w:val="00B40CFF"/>
    <w:rsid w:val="00B4259C"/>
    <w:rsid w:val="00B5573D"/>
    <w:rsid w:val="00B60BC1"/>
    <w:rsid w:val="00BE4B2D"/>
    <w:rsid w:val="00BE5AA0"/>
    <w:rsid w:val="00BF0C41"/>
    <w:rsid w:val="00C03BE8"/>
    <w:rsid w:val="00C26E5E"/>
    <w:rsid w:val="00C44876"/>
    <w:rsid w:val="00C61D38"/>
    <w:rsid w:val="00C71CAF"/>
    <w:rsid w:val="00C72BD4"/>
    <w:rsid w:val="00C95375"/>
    <w:rsid w:val="00C9608F"/>
    <w:rsid w:val="00CA6724"/>
    <w:rsid w:val="00CC3A0D"/>
    <w:rsid w:val="00D26B84"/>
    <w:rsid w:val="00D416FB"/>
    <w:rsid w:val="00D7102D"/>
    <w:rsid w:val="00D71223"/>
    <w:rsid w:val="00D72945"/>
    <w:rsid w:val="00D96739"/>
    <w:rsid w:val="00DA3CCA"/>
    <w:rsid w:val="00DC48FB"/>
    <w:rsid w:val="00E0400E"/>
    <w:rsid w:val="00E15867"/>
    <w:rsid w:val="00E2031B"/>
    <w:rsid w:val="00E26E21"/>
    <w:rsid w:val="00E73D20"/>
    <w:rsid w:val="00EC57F4"/>
    <w:rsid w:val="00ED00E5"/>
    <w:rsid w:val="00ED6BB0"/>
    <w:rsid w:val="00EE471D"/>
    <w:rsid w:val="00EF0C6F"/>
    <w:rsid w:val="00F11EEF"/>
    <w:rsid w:val="00F20CBD"/>
    <w:rsid w:val="00F400C6"/>
    <w:rsid w:val="00F4466F"/>
    <w:rsid w:val="00F53372"/>
    <w:rsid w:val="00F669DB"/>
    <w:rsid w:val="00F71599"/>
    <w:rsid w:val="00F74F9C"/>
    <w:rsid w:val="00F90457"/>
    <w:rsid w:val="00F9071A"/>
    <w:rsid w:val="00F95BA6"/>
    <w:rsid w:val="00FB25B3"/>
    <w:rsid w:val="00FC1930"/>
    <w:rsid w:val="00FD01D9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9D000-B1AF-4883-B792-735D7EB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73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3784"/>
    <w:rPr>
      <w:sz w:val="18"/>
      <w:szCs w:val="18"/>
    </w:rPr>
  </w:style>
  <w:style w:type="paragraph" w:styleId="a5">
    <w:name w:val="List Paragraph"/>
    <w:basedOn w:val="a"/>
    <w:uiPriority w:val="34"/>
    <w:qFormat/>
    <w:rsid w:val="0097378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1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09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095D"/>
    <w:rPr>
      <w:sz w:val="18"/>
      <w:szCs w:val="18"/>
    </w:rPr>
  </w:style>
  <w:style w:type="character" w:styleId="a8">
    <w:name w:val="Hyperlink"/>
    <w:basedOn w:val="a0"/>
    <w:uiPriority w:val="99"/>
    <w:unhideWhenUsed/>
    <w:rsid w:val="00352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2;&#21442;&#21152;&#20027;&#20250;&#22330;&#30340;&#35831;&#21457;&#36865;&#22238;&#25191;&#37038;&#31665;2631861566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tao@nmef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37B7-FB4D-49BE-B952-F6B38EF3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Jewel (RX)</dc:creator>
  <cp:keywords/>
  <dc:description/>
  <cp:lastModifiedBy>微软用户</cp:lastModifiedBy>
  <cp:revision>49</cp:revision>
  <cp:lastPrinted>2023-02-20T08:40:00Z</cp:lastPrinted>
  <dcterms:created xsi:type="dcterms:W3CDTF">2023-02-21T06:08:00Z</dcterms:created>
  <dcterms:modified xsi:type="dcterms:W3CDTF">2025-08-29T02:17:00Z</dcterms:modified>
</cp:coreProperties>
</file>