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5AAB" w14:textId="77777777" w:rsidR="00453C2F" w:rsidRDefault="00453C2F" w:rsidP="00453C2F">
      <w:pPr>
        <w:rPr>
          <w:rFonts w:hint="eastAsia"/>
        </w:rPr>
      </w:pPr>
    </w:p>
    <w:p w14:paraId="1C3DC83D" w14:textId="77777777" w:rsidR="00453C2F" w:rsidRDefault="00453C2F" w:rsidP="00453C2F">
      <w:pPr>
        <w:rPr>
          <w:rFonts w:hint="eastAsia"/>
        </w:rPr>
      </w:pPr>
    </w:p>
    <w:p w14:paraId="330B4C29" w14:textId="77777777" w:rsidR="00453C2F" w:rsidRDefault="00453C2F" w:rsidP="00453C2F">
      <w:pPr>
        <w:rPr>
          <w:rFonts w:hint="eastAsia"/>
        </w:rPr>
      </w:pPr>
    </w:p>
    <w:p w14:paraId="78206D90" w14:textId="09378C3A" w:rsidR="00C13717" w:rsidRPr="00453C2F" w:rsidRDefault="008A7D36" w:rsidP="00453C2F">
      <w:pPr>
        <w:pStyle w:val="a3"/>
        <w:spacing w:before="0" w:after="0"/>
        <w:rPr>
          <w:rFonts w:ascii="方正小标宋简体" w:eastAsia="方正小标宋简体" w:hint="eastAsia"/>
          <w:b w:val="0"/>
          <w:bCs w:val="0"/>
          <w:sz w:val="44"/>
          <w:szCs w:val="44"/>
        </w:rPr>
      </w:pPr>
      <w:r w:rsidRPr="00453C2F">
        <w:rPr>
          <w:rFonts w:ascii="方正小标宋简体" w:eastAsia="方正小标宋简体" w:hint="eastAsia"/>
          <w:b w:val="0"/>
          <w:bCs w:val="0"/>
          <w:sz w:val="44"/>
          <w:szCs w:val="44"/>
        </w:rPr>
        <w:t>海域使用疑点</w:t>
      </w:r>
      <w:proofErr w:type="gramStart"/>
      <w:r w:rsidRPr="00453C2F">
        <w:rPr>
          <w:rFonts w:ascii="方正小标宋简体" w:eastAsia="方正小标宋简体" w:hint="eastAsia"/>
          <w:b w:val="0"/>
          <w:bCs w:val="0"/>
          <w:sz w:val="44"/>
          <w:szCs w:val="44"/>
        </w:rPr>
        <w:t>疑</w:t>
      </w:r>
      <w:proofErr w:type="gramEnd"/>
      <w:r w:rsidRPr="00453C2F">
        <w:rPr>
          <w:rFonts w:ascii="方正小标宋简体" w:eastAsia="方正小标宋简体" w:hint="eastAsia"/>
          <w:b w:val="0"/>
          <w:bCs w:val="0"/>
          <w:sz w:val="44"/>
          <w:szCs w:val="44"/>
        </w:rPr>
        <w:t>区监测核查技术导则</w:t>
      </w:r>
    </w:p>
    <w:p w14:paraId="7F6B3F8F" w14:textId="7885D49F" w:rsidR="008A7D36" w:rsidRDefault="008A7D36" w:rsidP="00453C2F">
      <w:pPr>
        <w:pStyle w:val="a3"/>
        <w:spacing w:before="0" w:after="0"/>
        <w:rPr>
          <w:rFonts w:ascii="方正小标宋简体" w:eastAsia="方正小标宋简体" w:hint="eastAsia"/>
          <w:b w:val="0"/>
          <w:bCs w:val="0"/>
          <w:sz w:val="44"/>
          <w:szCs w:val="44"/>
        </w:rPr>
      </w:pPr>
      <w:r w:rsidRPr="00453C2F">
        <w:rPr>
          <w:rFonts w:ascii="方正小标宋简体" w:eastAsia="方正小标宋简体" w:hint="eastAsia"/>
          <w:b w:val="0"/>
          <w:bCs w:val="0"/>
          <w:sz w:val="44"/>
          <w:szCs w:val="44"/>
        </w:rPr>
        <w:t>（征求意见稿）</w:t>
      </w:r>
    </w:p>
    <w:p w14:paraId="413AD664" w14:textId="77777777" w:rsidR="00453C2F" w:rsidRPr="00453C2F" w:rsidRDefault="00453C2F" w:rsidP="00453C2F">
      <w:pPr>
        <w:rPr>
          <w:rFonts w:hint="eastAsia"/>
        </w:rPr>
      </w:pPr>
    </w:p>
    <w:p w14:paraId="6167B3D9" w14:textId="152F7A61" w:rsidR="00453C2F" w:rsidRDefault="00453C2F" w:rsidP="00453C2F">
      <w:pPr>
        <w:pStyle w:val="a3"/>
        <w:spacing w:before="0" w:after="0"/>
        <w:rPr>
          <w:rFonts w:ascii="方正小标宋简体" w:eastAsia="方正小标宋简体" w:hint="eastAsia"/>
          <w:b w:val="0"/>
          <w:bCs w:val="0"/>
          <w:sz w:val="44"/>
          <w:szCs w:val="44"/>
        </w:rPr>
      </w:pPr>
      <w:r w:rsidRPr="00453C2F">
        <w:rPr>
          <w:rFonts w:ascii="方正小标宋简体" w:eastAsia="方正小标宋简体" w:hint="eastAsia"/>
          <w:b w:val="0"/>
          <w:bCs w:val="0"/>
          <w:sz w:val="44"/>
          <w:szCs w:val="44"/>
        </w:rPr>
        <w:t>编制说明</w:t>
      </w:r>
    </w:p>
    <w:p w14:paraId="597691EF" w14:textId="34C96E98" w:rsidR="00453C2F" w:rsidRDefault="00453C2F" w:rsidP="00453C2F">
      <w:pPr>
        <w:rPr>
          <w:rFonts w:hint="eastAsia"/>
        </w:rPr>
      </w:pPr>
    </w:p>
    <w:p w14:paraId="2EA47EDB" w14:textId="77A375E4" w:rsidR="00453C2F" w:rsidRDefault="00453C2F" w:rsidP="00453C2F">
      <w:pPr>
        <w:rPr>
          <w:rFonts w:hint="eastAsia"/>
        </w:rPr>
      </w:pPr>
    </w:p>
    <w:p w14:paraId="54EE9FF7" w14:textId="617BB58C" w:rsidR="00453C2F" w:rsidRDefault="00453C2F" w:rsidP="00453C2F">
      <w:pPr>
        <w:rPr>
          <w:rFonts w:hint="eastAsia"/>
        </w:rPr>
      </w:pPr>
    </w:p>
    <w:p w14:paraId="61F0AE7F" w14:textId="69633AE4" w:rsidR="00453C2F" w:rsidRDefault="00453C2F" w:rsidP="00453C2F">
      <w:pPr>
        <w:rPr>
          <w:rFonts w:hint="eastAsia"/>
        </w:rPr>
      </w:pPr>
    </w:p>
    <w:p w14:paraId="1ED7273B" w14:textId="3F08B336" w:rsidR="00453C2F" w:rsidRDefault="00453C2F" w:rsidP="00453C2F">
      <w:pPr>
        <w:rPr>
          <w:rFonts w:hint="eastAsia"/>
        </w:rPr>
      </w:pPr>
    </w:p>
    <w:p w14:paraId="4BD001F9" w14:textId="05E881C1" w:rsidR="00453C2F" w:rsidRDefault="00453C2F" w:rsidP="00453C2F">
      <w:pPr>
        <w:rPr>
          <w:rFonts w:hint="eastAsia"/>
        </w:rPr>
      </w:pPr>
    </w:p>
    <w:p w14:paraId="43C689DA" w14:textId="32A347A3" w:rsidR="00453C2F" w:rsidRDefault="00453C2F" w:rsidP="00453C2F">
      <w:pPr>
        <w:rPr>
          <w:rFonts w:hint="eastAsia"/>
        </w:rPr>
      </w:pPr>
    </w:p>
    <w:p w14:paraId="3D001115" w14:textId="469C1670" w:rsidR="00453C2F" w:rsidRDefault="00453C2F" w:rsidP="00453C2F">
      <w:pPr>
        <w:rPr>
          <w:rFonts w:hint="eastAsia"/>
        </w:rPr>
      </w:pPr>
    </w:p>
    <w:p w14:paraId="6D15AF49" w14:textId="73F2733C" w:rsidR="00453C2F" w:rsidRDefault="00453C2F" w:rsidP="00453C2F">
      <w:pPr>
        <w:rPr>
          <w:rFonts w:hint="eastAsia"/>
        </w:rPr>
      </w:pPr>
    </w:p>
    <w:p w14:paraId="373BBE68" w14:textId="0A046E22" w:rsidR="00453C2F" w:rsidRDefault="00453C2F" w:rsidP="00453C2F">
      <w:pPr>
        <w:rPr>
          <w:rFonts w:hint="eastAsia"/>
        </w:rPr>
      </w:pPr>
    </w:p>
    <w:p w14:paraId="6701B35D" w14:textId="474AECA6" w:rsidR="00453C2F" w:rsidRDefault="00453C2F" w:rsidP="00453C2F">
      <w:pPr>
        <w:rPr>
          <w:rFonts w:hint="eastAsia"/>
        </w:rPr>
      </w:pPr>
    </w:p>
    <w:p w14:paraId="20656B6E" w14:textId="55D33781" w:rsidR="00453C2F" w:rsidRDefault="00453C2F" w:rsidP="00453C2F">
      <w:pPr>
        <w:jc w:val="center"/>
        <w:rPr>
          <w:rFonts w:hint="eastAsia"/>
        </w:rPr>
      </w:pPr>
      <w:r>
        <w:rPr>
          <w:rFonts w:hint="eastAsia"/>
        </w:rPr>
        <w:t>自然资源部南海发展研究院</w:t>
      </w:r>
    </w:p>
    <w:p w14:paraId="0B502B64" w14:textId="77777777" w:rsidR="00617781" w:rsidRDefault="00453C2F" w:rsidP="00453C2F">
      <w:pPr>
        <w:jc w:val="center"/>
        <w:rPr>
          <w:rFonts w:hint="eastAsia"/>
        </w:rPr>
        <w:sectPr w:rsidR="00617781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</w:p>
    <w:p w14:paraId="466A22BB" w14:textId="317B9B28" w:rsidR="0050282B" w:rsidRDefault="0050282B" w:rsidP="00456E76">
      <w:pPr>
        <w:pStyle w:val="1"/>
        <w:rPr>
          <w:rFonts w:hint="eastAsia"/>
        </w:rPr>
      </w:pPr>
      <w:r>
        <w:rPr>
          <w:rFonts w:hint="eastAsia"/>
        </w:rPr>
        <w:lastRenderedPageBreak/>
        <w:t>一、工作简况</w:t>
      </w:r>
    </w:p>
    <w:p w14:paraId="4628418C" w14:textId="338AD572" w:rsidR="006617E4" w:rsidRDefault="006617E4" w:rsidP="00456E76">
      <w:pPr>
        <w:pStyle w:val="2"/>
        <w:rPr>
          <w:rFonts w:hint="eastAsia"/>
        </w:rPr>
      </w:pPr>
      <w:r>
        <w:rPr>
          <w:rFonts w:hint="eastAsia"/>
        </w:rPr>
        <w:t>（一）</w:t>
      </w:r>
      <w:r w:rsidR="0050282B">
        <w:rPr>
          <w:rFonts w:hint="eastAsia"/>
        </w:rPr>
        <w:t>任务来源</w:t>
      </w:r>
    </w:p>
    <w:p w14:paraId="6DF2F102" w14:textId="263B098A" w:rsidR="006978AC" w:rsidRDefault="009C510A" w:rsidP="009C510A">
      <w:pPr>
        <w:ind w:firstLineChars="200" w:firstLine="560"/>
        <w:rPr>
          <w:rFonts w:ascii="Times New Roman" w:hAnsi="Times New Roman" w:cs="Times New Roman"/>
        </w:rPr>
      </w:pPr>
      <w:r w:rsidRPr="009C510A">
        <w:rPr>
          <w:rFonts w:ascii="Times New Roman" w:hAnsi="Times New Roman" w:cs="Times New Roman"/>
        </w:rPr>
        <w:t xml:space="preserve">2022 </w:t>
      </w:r>
      <w:r w:rsidRPr="009C510A">
        <w:rPr>
          <w:rFonts w:ascii="Times New Roman" w:hAnsi="Times New Roman" w:cs="Times New Roman"/>
        </w:rPr>
        <w:t>年</w:t>
      </w:r>
      <w:r w:rsidRPr="009C510A">
        <w:rPr>
          <w:rFonts w:ascii="Times New Roman" w:hAnsi="Times New Roman" w:cs="Times New Roman"/>
        </w:rPr>
        <w:t xml:space="preserve">2 </w:t>
      </w:r>
      <w:r w:rsidRPr="009C510A">
        <w:rPr>
          <w:rFonts w:ascii="Times New Roman" w:hAnsi="Times New Roman" w:cs="Times New Roman"/>
        </w:rPr>
        <w:t>月</w:t>
      </w:r>
      <w:r w:rsidRPr="009C510A">
        <w:rPr>
          <w:rFonts w:ascii="Times New Roman" w:hAnsi="Times New Roman" w:cs="Times New Roman"/>
        </w:rPr>
        <w:t xml:space="preserve">22 </w:t>
      </w:r>
      <w:r w:rsidRPr="009C510A">
        <w:rPr>
          <w:rFonts w:ascii="Times New Roman" w:hAnsi="Times New Roman" w:cs="Times New Roman"/>
        </w:rPr>
        <w:t>日，自然资源部下文《自然资源部办公厅关于征</w:t>
      </w:r>
      <w:r w:rsidRPr="009C510A">
        <w:rPr>
          <w:rFonts w:ascii="Times New Roman" w:hAnsi="Times New Roman" w:cs="Times New Roman" w:hint="eastAsia"/>
        </w:rPr>
        <w:t>集</w:t>
      </w:r>
      <w:r w:rsidRPr="009C510A">
        <w:rPr>
          <w:rFonts w:ascii="Times New Roman" w:hAnsi="Times New Roman" w:cs="Times New Roman"/>
        </w:rPr>
        <w:t xml:space="preserve">2022 </w:t>
      </w:r>
      <w:r w:rsidRPr="009C510A">
        <w:rPr>
          <w:rFonts w:ascii="Times New Roman" w:hAnsi="Times New Roman" w:cs="Times New Roman"/>
        </w:rPr>
        <w:t>年度自然资源标准制修订工作计划建议的函》，</w:t>
      </w:r>
      <w:r>
        <w:rPr>
          <w:rFonts w:ascii="Times New Roman" w:hAnsi="Times New Roman" w:cs="Times New Roman" w:hint="eastAsia"/>
        </w:rPr>
        <w:t>自然资源部南海发展研究院（原国家海洋局南海规划与环境研究院）根据南海局职责，围绕在海域海岛监管业务工作中承担的海域使用疑点</w:t>
      </w:r>
      <w:proofErr w:type="gramStart"/>
      <w:r>
        <w:rPr>
          <w:rFonts w:ascii="Times New Roman" w:hAnsi="Times New Roman" w:cs="Times New Roman" w:hint="eastAsia"/>
        </w:rPr>
        <w:t>疑</w:t>
      </w:r>
      <w:proofErr w:type="gramEnd"/>
      <w:r>
        <w:rPr>
          <w:rFonts w:ascii="Times New Roman" w:hAnsi="Times New Roman" w:cs="Times New Roman" w:hint="eastAsia"/>
        </w:rPr>
        <w:t>区监管具体工作流程和技术方法，开展</w:t>
      </w:r>
      <w:r w:rsidRPr="009C510A">
        <w:rPr>
          <w:rFonts w:ascii="Times New Roman" w:hAnsi="Times New Roman" w:cs="Times New Roman" w:hint="eastAsia"/>
        </w:rPr>
        <w:t>《海域使用疑点疑区监测核查技术导则》</w:t>
      </w:r>
      <w:r>
        <w:rPr>
          <w:rFonts w:ascii="Times New Roman" w:hAnsi="Times New Roman" w:cs="Times New Roman" w:hint="eastAsia"/>
        </w:rPr>
        <w:t>的立项和标准草案编制</w:t>
      </w:r>
      <w:r w:rsidR="005D3592">
        <w:rPr>
          <w:rFonts w:ascii="Times New Roman" w:hAnsi="Times New Roman" w:cs="Times New Roman" w:hint="eastAsia"/>
        </w:rPr>
        <w:t>。</w:t>
      </w:r>
    </w:p>
    <w:p w14:paraId="41E9AC61" w14:textId="74F22C1A" w:rsidR="005D3592" w:rsidRDefault="005D3592" w:rsidP="009C510A">
      <w:pPr>
        <w:ind w:firstLineChars="200" w:firstLine="560"/>
        <w:rPr>
          <w:rFonts w:ascii="仿宋" w:hAnsi="仿宋" w:cs="Times New Roman" w:hint="eastAsia"/>
        </w:rPr>
      </w:pPr>
      <w:r>
        <w:rPr>
          <w:rFonts w:ascii="Times New Roman" w:hAnsi="Times New Roman" w:cs="Times New Roman" w:hint="eastAsia"/>
        </w:rPr>
        <w:t>经与中国海洋学会讨论，拟立项团体标准，</w:t>
      </w:r>
      <w:r w:rsidR="003000D5">
        <w:rPr>
          <w:rFonts w:ascii="Times New Roman" w:hAnsi="Times New Roman" w:cs="Times New Roman" w:hint="eastAsia"/>
        </w:rPr>
        <w:t>中国海洋学会在</w:t>
      </w:r>
      <w:r w:rsidR="003000D5">
        <w:rPr>
          <w:rFonts w:ascii="Times New Roman" w:hAnsi="Times New Roman" w:cs="Times New Roman" w:hint="eastAsia"/>
        </w:rPr>
        <w:t>2</w:t>
      </w:r>
      <w:r w:rsidR="003000D5">
        <w:rPr>
          <w:rFonts w:ascii="Times New Roman" w:hAnsi="Times New Roman" w:cs="Times New Roman"/>
        </w:rPr>
        <w:t>022</w:t>
      </w:r>
      <w:r w:rsidR="003000D5">
        <w:rPr>
          <w:rFonts w:ascii="Times New Roman" w:hAnsi="Times New Roman" w:cs="Times New Roman" w:hint="eastAsia"/>
        </w:rPr>
        <w:t>年</w:t>
      </w:r>
      <w:r w:rsidR="003000D5">
        <w:rPr>
          <w:rFonts w:ascii="Times New Roman" w:hAnsi="Times New Roman" w:cs="Times New Roman" w:hint="eastAsia"/>
        </w:rPr>
        <w:t>1</w:t>
      </w:r>
      <w:r w:rsidR="003000D5">
        <w:rPr>
          <w:rFonts w:ascii="Times New Roman" w:hAnsi="Times New Roman" w:cs="Times New Roman"/>
        </w:rPr>
        <w:t>2</w:t>
      </w:r>
      <w:r w:rsidR="003000D5">
        <w:rPr>
          <w:rFonts w:ascii="Times New Roman" w:hAnsi="Times New Roman" w:cs="Times New Roman" w:hint="eastAsia"/>
        </w:rPr>
        <w:t>月《</w:t>
      </w:r>
      <w:r w:rsidR="003000D5" w:rsidRPr="003000D5">
        <w:rPr>
          <w:rFonts w:ascii="Times New Roman" w:hAnsi="Times New Roman" w:cs="Times New Roman"/>
        </w:rPr>
        <w:t>关于下达中国海洋学会</w:t>
      </w:r>
      <w:r w:rsidR="003000D5" w:rsidRPr="003000D5">
        <w:rPr>
          <w:rFonts w:ascii="Times New Roman" w:hAnsi="Times New Roman" w:cs="Times New Roman"/>
        </w:rPr>
        <w:t>2022</w:t>
      </w:r>
      <w:r w:rsidR="003000D5" w:rsidRPr="003000D5">
        <w:rPr>
          <w:rFonts w:ascii="Times New Roman" w:hAnsi="Times New Roman" w:cs="Times New Roman"/>
        </w:rPr>
        <w:t>年第四批团体标准制修订计划的通知</w:t>
      </w:r>
      <w:r w:rsidR="003000D5">
        <w:rPr>
          <w:rFonts w:ascii="Times New Roman" w:hAnsi="Times New Roman" w:cs="Times New Roman" w:hint="eastAsia"/>
        </w:rPr>
        <w:t>》（</w:t>
      </w:r>
      <w:r w:rsidR="003000D5" w:rsidRPr="003000D5">
        <w:rPr>
          <w:rFonts w:ascii="Times New Roman" w:hAnsi="Times New Roman" w:cs="Times New Roman" w:hint="eastAsia"/>
        </w:rPr>
        <w:t>中海学字〔</w:t>
      </w:r>
      <w:r w:rsidR="003000D5" w:rsidRPr="003000D5">
        <w:rPr>
          <w:rFonts w:ascii="Times New Roman" w:hAnsi="Times New Roman" w:cs="Times New Roman"/>
        </w:rPr>
        <w:t>2022</w:t>
      </w:r>
      <w:r w:rsidR="003000D5" w:rsidRPr="003000D5">
        <w:rPr>
          <w:rFonts w:ascii="Times New Roman" w:hAnsi="Times New Roman" w:cs="Times New Roman"/>
        </w:rPr>
        <w:t>〕</w:t>
      </w:r>
      <w:r w:rsidR="003000D5" w:rsidRPr="003000D5">
        <w:rPr>
          <w:rFonts w:ascii="Times New Roman" w:hAnsi="Times New Roman" w:cs="Times New Roman"/>
        </w:rPr>
        <w:t>49</w:t>
      </w:r>
      <w:r w:rsidR="003000D5" w:rsidRPr="003000D5">
        <w:rPr>
          <w:rFonts w:ascii="Times New Roman" w:hAnsi="Times New Roman" w:cs="Times New Roman"/>
        </w:rPr>
        <w:t>号</w:t>
      </w:r>
      <w:r w:rsidR="003000D5">
        <w:rPr>
          <w:rFonts w:ascii="Times New Roman" w:hAnsi="Times New Roman" w:cs="Times New Roman" w:hint="eastAsia"/>
        </w:rPr>
        <w:t>）中正式对《</w:t>
      </w:r>
      <w:r w:rsidR="003000D5" w:rsidRPr="003000D5">
        <w:rPr>
          <w:rFonts w:ascii="Times New Roman" w:hAnsi="Times New Roman" w:cs="Times New Roman" w:hint="eastAsia"/>
        </w:rPr>
        <w:t>海域使用疑点疑区监测核查技术导则</w:t>
      </w:r>
      <w:r w:rsidR="003000D5">
        <w:rPr>
          <w:rFonts w:ascii="Times New Roman" w:hAnsi="Times New Roman" w:cs="Times New Roman" w:hint="eastAsia"/>
        </w:rPr>
        <w:t>》进行立项，标准计</w:t>
      </w:r>
      <w:r w:rsidR="003000D5" w:rsidRPr="003000D5">
        <w:rPr>
          <w:rFonts w:ascii="仿宋" w:hAnsi="仿宋" w:cs="Times New Roman" w:hint="eastAsia"/>
        </w:rPr>
        <w:t>划号为CSO</w:t>
      </w:r>
      <w:r w:rsidR="003000D5" w:rsidRPr="003000D5">
        <w:rPr>
          <w:rFonts w:ascii="仿宋" w:hAnsi="仿宋" w:cs="Times New Roman"/>
        </w:rPr>
        <w:t>-</w:t>
      </w:r>
      <w:r w:rsidR="003000D5" w:rsidRPr="003000D5">
        <w:rPr>
          <w:rFonts w:ascii="仿宋" w:hAnsi="仿宋" w:cs="Times New Roman" w:hint="eastAsia"/>
        </w:rPr>
        <w:t>JH</w:t>
      </w:r>
      <w:r w:rsidR="003000D5" w:rsidRPr="003000D5">
        <w:rPr>
          <w:rFonts w:ascii="仿宋" w:hAnsi="仿宋" w:cs="Times New Roman"/>
        </w:rPr>
        <w:t>-36</w:t>
      </w:r>
      <w:r w:rsidR="005537AB">
        <w:rPr>
          <w:rFonts w:ascii="仿宋" w:hAnsi="仿宋" w:cs="Times New Roman" w:hint="eastAsia"/>
        </w:rPr>
        <w:t>。</w:t>
      </w:r>
    </w:p>
    <w:p w14:paraId="0992D823" w14:textId="79843E78" w:rsidR="005537AB" w:rsidRPr="0012167C" w:rsidRDefault="005537AB" w:rsidP="009C510A">
      <w:pPr>
        <w:ind w:firstLineChars="200" w:firstLine="560"/>
        <w:rPr>
          <w:rFonts w:ascii="Times New Roman" w:hAnsi="Times New Roman" w:cs="Times New Roman"/>
        </w:rPr>
      </w:pPr>
      <w:r>
        <w:rPr>
          <w:rFonts w:ascii="仿宋" w:hAnsi="仿宋" w:cs="Times New Roman" w:hint="eastAsia"/>
        </w:rPr>
        <w:t>标准提出单位为：</w:t>
      </w:r>
      <w:r w:rsidRPr="005537AB">
        <w:rPr>
          <w:rFonts w:ascii="仿宋" w:hAnsi="仿宋" w:cs="Times New Roman" w:hint="eastAsia"/>
        </w:rPr>
        <w:t>自然资源部南海发展研究院（原国家海洋局南海规划与环境研究院）</w:t>
      </w:r>
      <w:r>
        <w:rPr>
          <w:rFonts w:ascii="仿宋" w:hAnsi="仿宋" w:cs="Times New Roman" w:hint="eastAsia"/>
        </w:rPr>
        <w:t>，主要起草单位为：</w:t>
      </w:r>
      <w:r w:rsidR="00772F4A" w:rsidRPr="00772F4A">
        <w:rPr>
          <w:rFonts w:ascii="仿宋" w:hAnsi="仿宋" w:cs="Times New Roman" w:hint="eastAsia"/>
        </w:rPr>
        <w:t>自然资源部南海发展研究院（原国家海洋局南海规划与环境研究院）</w:t>
      </w:r>
      <w:r w:rsidR="00772F4A">
        <w:rPr>
          <w:rFonts w:ascii="仿宋" w:hAnsi="仿宋" w:cs="Times New Roman" w:hint="eastAsia"/>
        </w:rPr>
        <w:t>、自然资源部珠海海洋中心（</w:t>
      </w:r>
      <w:r w:rsidR="00772F4A" w:rsidRPr="00772F4A">
        <w:rPr>
          <w:rFonts w:ascii="仿宋" w:hAnsi="仿宋" w:cs="Times New Roman" w:hint="eastAsia"/>
        </w:rPr>
        <w:t>原国家海洋局</w:t>
      </w:r>
      <w:r w:rsidR="00772F4A">
        <w:rPr>
          <w:rFonts w:ascii="仿宋" w:hAnsi="仿宋" w:cs="Times New Roman" w:hint="eastAsia"/>
        </w:rPr>
        <w:t>珠海海洋环境监测中心站）、</w:t>
      </w:r>
      <w:r w:rsidR="001E6022">
        <w:rPr>
          <w:rFonts w:ascii="仿宋" w:hAnsi="仿宋" w:cs="Times New Roman" w:hint="eastAsia"/>
        </w:rPr>
        <w:t>自然资源部南海海域海岛中心（原国家海洋局南海标准计量中心）</w:t>
      </w:r>
      <w:r w:rsidR="00B718A4">
        <w:rPr>
          <w:rFonts w:ascii="仿宋" w:hAnsi="仿宋" w:cs="Times New Roman" w:hint="eastAsia"/>
        </w:rPr>
        <w:t>等。</w:t>
      </w:r>
    </w:p>
    <w:p w14:paraId="179AC0A6" w14:textId="48736221" w:rsidR="006617E4" w:rsidRDefault="006617E4" w:rsidP="00456E76">
      <w:pPr>
        <w:pStyle w:val="2"/>
        <w:rPr>
          <w:rFonts w:hint="eastAsia"/>
        </w:rPr>
      </w:pPr>
      <w:r>
        <w:rPr>
          <w:rFonts w:hint="eastAsia"/>
        </w:rPr>
        <w:t>（二）制定背景</w:t>
      </w:r>
    </w:p>
    <w:p w14:paraId="18138A5E" w14:textId="77777777" w:rsidR="009C510A" w:rsidRPr="0012167C" w:rsidRDefault="009C510A" w:rsidP="009C510A">
      <w:pPr>
        <w:ind w:firstLineChars="200" w:firstLine="560"/>
        <w:rPr>
          <w:rFonts w:ascii="Times New Roman" w:hAnsi="Times New Roman" w:cs="Times New Roman"/>
        </w:rPr>
      </w:pPr>
      <w:r w:rsidRPr="0012167C">
        <w:rPr>
          <w:rFonts w:ascii="Times New Roman" w:hAnsi="Times New Roman" w:cs="Times New Roman" w:hint="eastAsia"/>
        </w:rPr>
        <w:t>国务院在</w:t>
      </w:r>
      <w:r w:rsidRPr="0012167C">
        <w:rPr>
          <w:rFonts w:ascii="Times New Roman" w:hAnsi="Times New Roman" w:cs="Times New Roman" w:hint="eastAsia"/>
        </w:rPr>
        <w:t>2018</w:t>
      </w:r>
      <w:r w:rsidRPr="0012167C">
        <w:rPr>
          <w:rFonts w:ascii="Times New Roman" w:hAnsi="Times New Roman" w:cs="Times New Roman" w:hint="eastAsia"/>
        </w:rPr>
        <w:t>年</w:t>
      </w:r>
      <w:r w:rsidRPr="0012167C">
        <w:rPr>
          <w:rFonts w:ascii="Times New Roman" w:hAnsi="Times New Roman" w:cs="Times New Roman" w:hint="eastAsia"/>
        </w:rPr>
        <w:t>7</w:t>
      </w:r>
      <w:r w:rsidRPr="0012167C">
        <w:rPr>
          <w:rFonts w:ascii="Times New Roman" w:hAnsi="Times New Roman" w:cs="Times New Roman" w:hint="eastAsia"/>
        </w:rPr>
        <w:t>月印发了《关于加强滨海湿地保护</w:t>
      </w:r>
      <w:r w:rsidRPr="0012167C">
        <w:rPr>
          <w:rFonts w:ascii="Times New Roman" w:hAnsi="Times New Roman" w:cs="Times New Roman" w:hint="eastAsia"/>
        </w:rPr>
        <w:t xml:space="preserve"> </w:t>
      </w:r>
      <w:r w:rsidRPr="0012167C">
        <w:rPr>
          <w:rFonts w:ascii="Times New Roman" w:hAnsi="Times New Roman" w:cs="Times New Roman" w:hint="eastAsia"/>
        </w:rPr>
        <w:t>严格管控围填海的通知》，要深入贯彻习近平新时代中国特色社会主义思想，牢固树立绿水青山就是金山银山的理念，建立围填海管控长效机制，要求统一技术标准，建立动态监测系统，加强围填海情况监</w:t>
      </w:r>
      <w:r w:rsidRPr="0012167C">
        <w:rPr>
          <w:rFonts w:ascii="Times New Roman" w:hAnsi="Times New Roman" w:cs="Times New Roman" w:hint="eastAsia"/>
        </w:rPr>
        <w:lastRenderedPageBreak/>
        <w:t>测，及时掌握滨海湿地及自然岸线的动态变化。</w:t>
      </w:r>
    </w:p>
    <w:p w14:paraId="68C136BA" w14:textId="77777777" w:rsidR="009C510A" w:rsidRDefault="009C510A" w:rsidP="009C510A">
      <w:pPr>
        <w:ind w:firstLineChars="200" w:firstLine="560"/>
        <w:rPr>
          <w:rFonts w:ascii="Times New Roman" w:hAnsi="Times New Roman" w:cs="Times New Roman"/>
        </w:rPr>
      </w:pPr>
      <w:r w:rsidRPr="0012167C">
        <w:rPr>
          <w:rFonts w:ascii="Times New Roman" w:hAnsi="Times New Roman" w:cs="Times New Roman" w:hint="eastAsia"/>
        </w:rPr>
        <w:t>自然资源部自</w:t>
      </w:r>
      <w:r w:rsidRPr="0012167C">
        <w:rPr>
          <w:rFonts w:ascii="Times New Roman" w:hAnsi="Times New Roman" w:cs="Times New Roman" w:hint="eastAsia"/>
        </w:rPr>
        <w:t>2018</w:t>
      </w:r>
      <w:r w:rsidRPr="0012167C">
        <w:rPr>
          <w:rFonts w:ascii="Times New Roman" w:hAnsi="Times New Roman" w:cs="Times New Roman" w:hint="eastAsia"/>
        </w:rPr>
        <w:t>年开展了海域使用疑点</w:t>
      </w:r>
      <w:proofErr w:type="gramStart"/>
      <w:r w:rsidRPr="0012167C">
        <w:rPr>
          <w:rFonts w:ascii="Times New Roman" w:hAnsi="Times New Roman" w:cs="Times New Roman" w:hint="eastAsia"/>
        </w:rPr>
        <w:t>疑</w:t>
      </w:r>
      <w:proofErr w:type="gramEnd"/>
      <w:r w:rsidRPr="0012167C">
        <w:rPr>
          <w:rFonts w:ascii="Times New Roman" w:hAnsi="Times New Roman" w:cs="Times New Roman" w:hint="eastAsia"/>
        </w:rPr>
        <w:t>区监管工作，建立了遥感监测、巡查监测和实地核查的海域使用疑点</w:t>
      </w:r>
      <w:proofErr w:type="gramStart"/>
      <w:r w:rsidRPr="0012167C">
        <w:rPr>
          <w:rFonts w:ascii="Times New Roman" w:hAnsi="Times New Roman" w:cs="Times New Roman" w:hint="eastAsia"/>
        </w:rPr>
        <w:t>疑</w:t>
      </w:r>
      <w:proofErr w:type="gramEnd"/>
      <w:r w:rsidRPr="0012167C">
        <w:rPr>
          <w:rFonts w:ascii="Times New Roman" w:hAnsi="Times New Roman" w:cs="Times New Roman" w:hint="eastAsia"/>
        </w:rPr>
        <w:t>区监管业务化工作流程，但在监测核查各工作环节中仍存在技术空白，主要体现在海域使用卫星遥感监测方法不一，无人机和现场监测的方法流程和成果不明确、现场核查的标准缺失、疑点</w:t>
      </w:r>
      <w:proofErr w:type="gramStart"/>
      <w:r w:rsidRPr="0012167C">
        <w:rPr>
          <w:rFonts w:ascii="Times New Roman" w:hAnsi="Times New Roman" w:cs="Times New Roman" w:hint="eastAsia"/>
        </w:rPr>
        <w:t>疑</w:t>
      </w:r>
      <w:proofErr w:type="gramEnd"/>
      <w:r w:rsidRPr="0012167C">
        <w:rPr>
          <w:rFonts w:ascii="Times New Roman" w:hAnsi="Times New Roman" w:cs="Times New Roman" w:hint="eastAsia"/>
        </w:rPr>
        <w:t>区监测核查成果要求不规范等方面。上述技术空白可能导致新增海域使用疑点</w:t>
      </w:r>
      <w:proofErr w:type="gramStart"/>
      <w:r w:rsidRPr="0012167C">
        <w:rPr>
          <w:rFonts w:ascii="Times New Roman" w:hAnsi="Times New Roman" w:cs="Times New Roman" w:hint="eastAsia"/>
        </w:rPr>
        <w:t>疑</w:t>
      </w:r>
      <w:proofErr w:type="gramEnd"/>
      <w:r w:rsidRPr="0012167C">
        <w:rPr>
          <w:rFonts w:ascii="Times New Roman" w:hAnsi="Times New Roman" w:cs="Times New Roman" w:hint="eastAsia"/>
        </w:rPr>
        <w:t>区发现不及时、监测范围覆盖不全、疑点</w:t>
      </w:r>
      <w:proofErr w:type="gramStart"/>
      <w:r w:rsidRPr="0012167C">
        <w:rPr>
          <w:rFonts w:ascii="Times New Roman" w:hAnsi="Times New Roman" w:cs="Times New Roman" w:hint="eastAsia"/>
        </w:rPr>
        <w:t>疑</w:t>
      </w:r>
      <w:proofErr w:type="gramEnd"/>
      <w:r w:rsidRPr="0012167C">
        <w:rPr>
          <w:rFonts w:ascii="Times New Roman" w:hAnsi="Times New Roman" w:cs="Times New Roman" w:hint="eastAsia"/>
        </w:rPr>
        <w:t>区核查和判定依靠技术人员经验水平等问题，未能及时对违法违规用海行为进行监管和查处，因此亟需加强海域使用疑点</w:t>
      </w:r>
      <w:proofErr w:type="gramStart"/>
      <w:r w:rsidRPr="0012167C">
        <w:rPr>
          <w:rFonts w:ascii="Times New Roman" w:hAnsi="Times New Roman" w:cs="Times New Roman" w:hint="eastAsia"/>
        </w:rPr>
        <w:t>疑</w:t>
      </w:r>
      <w:proofErr w:type="gramEnd"/>
      <w:r w:rsidRPr="0012167C">
        <w:rPr>
          <w:rFonts w:ascii="Times New Roman" w:hAnsi="Times New Roman" w:cs="Times New Roman" w:hint="eastAsia"/>
        </w:rPr>
        <w:t>区监测核查的技术指引。</w:t>
      </w:r>
    </w:p>
    <w:p w14:paraId="7203CA73" w14:textId="04FDDAF3" w:rsidR="000C0092" w:rsidRDefault="000C0092" w:rsidP="009C510A">
      <w:pPr>
        <w:ind w:firstLineChars="200" w:firstLine="560"/>
        <w:rPr>
          <w:rFonts w:hint="eastAsia"/>
        </w:rPr>
      </w:pPr>
      <w:r>
        <w:rPr>
          <w:rFonts w:hint="eastAsia"/>
        </w:rPr>
        <w:t>南海局</w:t>
      </w:r>
      <w:r w:rsidR="00B718A4">
        <w:rPr>
          <w:rFonts w:hint="eastAsia"/>
        </w:rPr>
        <w:t>自</w:t>
      </w:r>
      <w:r w:rsidR="00B718A4">
        <w:rPr>
          <w:rFonts w:hint="eastAsia"/>
        </w:rPr>
        <w:t>2</w:t>
      </w:r>
      <w:r w:rsidR="00B718A4">
        <w:t>018</w:t>
      </w:r>
      <w:r w:rsidR="00B718A4">
        <w:rPr>
          <w:rFonts w:hint="eastAsia"/>
        </w:rPr>
        <w:t>年起承担了南海海区的海域使用疑点</w:t>
      </w:r>
      <w:proofErr w:type="gramStart"/>
      <w:r w:rsidR="00B718A4">
        <w:rPr>
          <w:rFonts w:hint="eastAsia"/>
        </w:rPr>
        <w:t>疑</w:t>
      </w:r>
      <w:proofErr w:type="gramEnd"/>
      <w:r w:rsidR="00B718A4">
        <w:rPr>
          <w:rFonts w:hint="eastAsia"/>
        </w:rPr>
        <w:t>区监管工作，组织南海发展研究院</w:t>
      </w:r>
      <w:r w:rsidR="005122A6">
        <w:rPr>
          <w:rFonts w:hint="eastAsia"/>
        </w:rPr>
        <w:t>、南海调查中心、</w:t>
      </w:r>
      <w:r w:rsidR="00773B3E">
        <w:rPr>
          <w:rFonts w:hint="eastAsia"/>
        </w:rPr>
        <w:t>南海海域海岛中心</w:t>
      </w:r>
      <w:r w:rsidR="00B718A4">
        <w:rPr>
          <w:rFonts w:hint="eastAsia"/>
        </w:rPr>
        <w:t>和汕头、深圳、珠海、湛江、北海、海口、三沙海</w:t>
      </w:r>
      <w:proofErr w:type="gramStart"/>
      <w:r w:rsidR="00B718A4">
        <w:rPr>
          <w:rFonts w:hint="eastAsia"/>
        </w:rPr>
        <w:t>洋中心常态化开展</w:t>
      </w:r>
      <w:proofErr w:type="gramEnd"/>
      <w:r w:rsidR="00B718A4">
        <w:rPr>
          <w:rFonts w:hint="eastAsia"/>
        </w:rPr>
        <w:t>海域使用疑点</w:t>
      </w:r>
      <w:proofErr w:type="gramStart"/>
      <w:r w:rsidR="00B718A4">
        <w:rPr>
          <w:rFonts w:hint="eastAsia"/>
        </w:rPr>
        <w:t>疑</w:t>
      </w:r>
      <w:proofErr w:type="gramEnd"/>
      <w:r w:rsidR="00B718A4">
        <w:rPr>
          <w:rFonts w:hint="eastAsia"/>
        </w:rPr>
        <w:t>区监管，建立了较为顺畅和成熟的监管体系，形成了可满足实际业务工作需求的海域使用疑点</w:t>
      </w:r>
      <w:proofErr w:type="gramStart"/>
      <w:r w:rsidR="00B718A4">
        <w:rPr>
          <w:rFonts w:hint="eastAsia"/>
        </w:rPr>
        <w:t>疑</w:t>
      </w:r>
      <w:proofErr w:type="gramEnd"/>
      <w:r w:rsidR="00B718A4">
        <w:rPr>
          <w:rFonts w:hint="eastAsia"/>
        </w:rPr>
        <w:t>区监测核查工作流程与工作方法。南海局组织局属单位开展了海域海岛监管指南的编制工作，</w:t>
      </w:r>
      <w:r w:rsidR="0049285C">
        <w:rPr>
          <w:rFonts w:hint="eastAsia"/>
        </w:rPr>
        <w:t>并</w:t>
      </w:r>
      <w:r>
        <w:rPr>
          <w:rFonts w:hint="eastAsia"/>
        </w:rPr>
        <w:t>于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月印发了</w:t>
      </w:r>
      <w:r w:rsidRPr="000C0092">
        <w:rPr>
          <w:rFonts w:hint="eastAsia"/>
        </w:rPr>
        <w:t>《自然资源部南海局海域海岛监管指南》（试行）</w:t>
      </w:r>
      <w:r w:rsidR="00773B3E">
        <w:rPr>
          <w:rFonts w:hint="eastAsia"/>
        </w:rPr>
        <w:t>，南海发展研究院主编了《</w:t>
      </w:r>
      <w:r w:rsidR="00773B3E" w:rsidRPr="00773B3E">
        <w:rPr>
          <w:rFonts w:hint="eastAsia"/>
        </w:rPr>
        <w:t>南海区海域使用疑点疑区监管指南</w:t>
      </w:r>
      <w:r w:rsidR="00773B3E">
        <w:rPr>
          <w:rFonts w:hint="eastAsia"/>
        </w:rPr>
        <w:t>》，</w:t>
      </w:r>
      <w:r w:rsidR="003F2118">
        <w:rPr>
          <w:rFonts w:hint="eastAsia"/>
        </w:rPr>
        <w:t>并在南海局监管业务工作中实施应用</w:t>
      </w:r>
      <w:r w:rsidR="004D1C10">
        <w:rPr>
          <w:rFonts w:hint="eastAsia"/>
        </w:rPr>
        <w:t>。</w:t>
      </w:r>
    </w:p>
    <w:p w14:paraId="0D887351" w14:textId="336A644E" w:rsidR="006978AC" w:rsidRPr="006978AC" w:rsidRDefault="003F2118" w:rsidP="006978AC">
      <w:pPr>
        <w:ind w:firstLineChars="200" w:firstLine="560"/>
        <w:rPr>
          <w:rFonts w:hint="eastAsia"/>
        </w:rPr>
      </w:pPr>
      <w:r>
        <w:rPr>
          <w:rFonts w:hint="eastAsia"/>
        </w:rPr>
        <w:t>自然资源部南海发展</w:t>
      </w:r>
      <w:r w:rsidR="006978AC" w:rsidRPr="006978AC">
        <w:rPr>
          <w:rFonts w:hint="eastAsia"/>
        </w:rPr>
        <w:t>研究院作为自然资源部南海局在南海海域开展海域使用疑点</w:t>
      </w:r>
      <w:proofErr w:type="gramStart"/>
      <w:r w:rsidR="006978AC" w:rsidRPr="006978AC">
        <w:rPr>
          <w:rFonts w:hint="eastAsia"/>
        </w:rPr>
        <w:t>疑</w:t>
      </w:r>
      <w:proofErr w:type="gramEnd"/>
      <w:r w:rsidR="006978AC" w:rsidRPr="006978AC">
        <w:rPr>
          <w:rFonts w:hint="eastAsia"/>
        </w:rPr>
        <w:t>区监管工作的技术牵头单位，自</w:t>
      </w:r>
      <w:r w:rsidR="006978AC" w:rsidRPr="006978AC">
        <w:t>2018</w:t>
      </w:r>
      <w:r w:rsidR="006978AC" w:rsidRPr="006978AC">
        <w:t>年起开展了以半月为周期的海域使用疑点</w:t>
      </w:r>
      <w:proofErr w:type="gramStart"/>
      <w:r w:rsidR="006978AC" w:rsidRPr="006978AC">
        <w:t>疑</w:t>
      </w:r>
      <w:proofErr w:type="gramEnd"/>
      <w:r w:rsidR="006978AC" w:rsidRPr="006978AC">
        <w:t>区监管业务化工作，基于海域使</w:t>
      </w:r>
      <w:r w:rsidR="006978AC" w:rsidRPr="006978AC">
        <w:lastRenderedPageBreak/>
        <w:t>用疑点</w:t>
      </w:r>
      <w:proofErr w:type="gramStart"/>
      <w:r w:rsidR="006978AC" w:rsidRPr="006978AC">
        <w:t>疑</w:t>
      </w:r>
      <w:proofErr w:type="gramEnd"/>
      <w:r w:rsidR="006978AC" w:rsidRPr="006978AC">
        <w:t>区遥感监测、无人机</w:t>
      </w:r>
      <w:r w:rsidR="006978AC" w:rsidRPr="006978AC">
        <w:t>/</w:t>
      </w:r>
      <w:r w:rsidR="006978AC" w:rsidRPr="006978AC">
        <w:t>地面监测和现场核查等环节中的工作经验和技术积累，拟制定海域使用疑点</w:t>
      </w:r>
      <w:proofErr w:type="gramStart"/>
      <w:r w:rsidR="006978AC" w:rsidRPr="006978AC">
        <w:t>疑</w:t>
      </w:r>
      <w:proofErr w:type="gramEnd"/>
      <w:r w:rsidR="006978AC" w:rsidRPr="006978AC">
        <w:t>区监测核查技术指南。通过该技术指南的研究和制定，落实海域使用疑点</w:t>
      </w:r>
      <w:proofErr w:type="gramStart"/>
      <w:r w:rsidR="006978AC" w:rsidRPr="006978AC">
        <w:t>疑</w:t>
      </w:r>
      <w:proofErr w:type="gramEnd"/>
      <w:r w:rsidR="006978AC" w:rsidRPr="006978AC">
        <w:t>区监测核查各工作环节的技术方法和要求，实现海域使用疑点</w:t>
      </w:r>
      <w:proofErr w:type="gramStart"/>
      <w:r w:rsidR="006978AC" w:rsidRPr="006978AC">
        <w:t>疑</w:t>
      </w:r>
      <w:proofErr w:type="gramEnd"/>
      <w:r w:rsidR="006978AC" w:rsidRPr="006978AC">
        <w:t>区监测核查工作高效率、全覆盖和规范化，有利于及时发现并制止违法违规用海的苗头倾向，将违法违规用海行为遏制在萌芽状态</w:t>
      </w:r>
      <w:r w:rsidR="006978AC" w:rsidRPr="006978AC">
        <w:rPr>
          <w:rFonts w:hint="eastAsia"/>
        </w:rPr>
        <w:t>，确保海域监督监管职责的有效履行。</w:t>
      </w:r>
    </w:p>
    <w:p w14:paraId="068922B2" w14:textId="46BCB069" w:rsidR="0050282B" w:rsidRDefault="006617E4" w:rsidP="00456E76">
      <w:pPr>
        <w:pStyle w:val="2"/>
        <w:rPr>
          <w:rFonts w:hint="eastAsia"/>
        </w:rPr>
      </w:pPr>
      <w:r>
        <w:rPr>
          <w:rFonts w:hint="eastAsia"/>
        </w:rPr>
        <w:t>（三）起草过程</w:t>
      </w:r>
    </w:p>
    <w:p w14:paraId="4FC878A5" w14:textId="57DC0720" w:rsidR="006978AC" w:rsidRDefault="00DF3551" w:rsidP="00562060">
      <w:pPr>
        <w:ind w:firstLineChars="200" w:firstLine="560"/>
        <w:rPr>
          <w:rFonts w:hint="eastAsia"/>
        </w:rPr>
      </w:pPr>
      <w:r w:rsidRPr="00DF3551">
        <w:t>2022</w:t>
      </w:r>
      <w:r w:rsidRPr="00DF3551">
        <w:t>年</w:t>
      </w:r>
      <w:r>
        <w:t>9</w:t>
      </w:r>
      <w:r>
        <w:rPr>
          <w:rFonts w:hint="eastAsia"/>
        </w:rPr>
        <w:t>月至</w:t>
      </w:r>
      <w:r w:rsidR="00FD1C76">
        <w:t>11</w:t>
      </w:r>
      <w:r w:rsidRPr="00DF3551">
        <w:t>月</w:t>
      </w:r>
      <w:r>
        <w:rPr>
          <w:rFonts w:hint="eastAsia"/>
        </w:rPr>
        <w:t>：</w:t>
      </w:r>
      <w:r w:rsidR="00E119FD">
        <w:rPr>
          <w:rFonts w:hint="eastAsia"/>
        </w:rPr>
        <w:t>标准立项工作，</w:t>
      </w:r>
      <w:r w:rsidR="00CE4B21">
        <w:rPr>
          <w:rFonts w:hint="eastAsia"/>
        </w:rPr>
        <w:t>1</w:t>
      </w:r>
      <w:r w:rsidR="00CE4B21">
        <w:t>1</w:t>
      </w:r>
      <w:r w:rsidR="00CE4B21">
        <w:rPr>
          <w:rFonts w:hint="eastAsia"/>
        </w:rPr>
        <w:t>月</w:t>
      </w:r>
      <w:r w:rsidR="00CE4B21">
        <w:rPr>
          <w:rFonts w:hint="eastAsia"/>
        </w:rPr>
        <w:t>1</w:t>
      </w:r>
      <w:r w:rsidR="00CE4B21">
        <w:t>0</w:t>
      </w:r>
      <w:r w:rsidR="00CE4B21">
        <w:rPr>
          <w:rFonts w:hint="eastAsia"/>
        </w:rPr>
        <w:t>日召开了</w:t>
      </w:r>
      <w:r w:rsidR="00CE4B21" w:rsidRPr="00CE4B21">
        <w:rPr>
          <w:rFonts w:hint="eastAsia"/>
        </w:rPr>
        <w:t>立项审查会议</w:t>
      </w:r>
      <w:r w:rsidR="00CE4B21">
        <w:rPr>
          <w:rFonts w:hint="eastAsia"/>
        </w:rPr>
        <w:t>，并根据专家意见对标准立项和标准草案进行了修改完善，</w:t>
      </w:r>
      <w:r w:rsidR="00E119FD">
        <w:rPr>
          <w:rFonts w:hint="eastAsia"/>
        </w:rPr>
        <w:t>完成</w:t>
      </w:r>
      <w:r w:rsidR="00E119FD" w:rsidRPr="00E119FD">
        <w:rPr>
          <w:rFonts w:hint="eastAsia"/>
        </w:rPr>
        <w:t>中国海洋学会标准立项申请书</w:t>
      </w:r>
      <w:r w:rsidR="00CE4B21">
        <w:rPr>
          <w:rFonts w:hint="eastAsia"/>
        </w:rPr>
        <w:t>。</w:t>
      </w:r>
    </w:p>
    <w:p w14:paraId="2F2756E7" w14:textId="4032CEFE" w:rsidR="00F570EA" w:rsidRDefault="00FD1C76" w:rsidP="00562060">
      <w:pPr>
        <w:ind w:firstLineChars="200" w:firstLine="560"/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月：</w:t>
      </w:r>
      <w:r w:rsidRPr="00FD1C76">
        <w:rPr>
          <w:rFonts w:hint="eastAsia"/>
        </w:rPr>
        <w:t>中国海洋学会在</w:t>
      </w:r>
      <w:r w:rsidRPr="00FD1C76">
        <w:t>2022</w:t>
      </w:r>
      <w:r w:rsidRPr="00FD1C76">
        <w:t>年</w:t>
      </w:r>
      <w:r w:rsidRPr="00FD1C76">
        <w:t>12</w:t>
      </w:r>
      <w:r w:rsidRPr="00FD1C76">
        <w:t>月《关于下达中国海洋学会</w:t>
      </w:r>
      <w:r w:rsidRPr="00FD1C76">
        <w:t>2022</w:t>
      </w:r>
      <w:r w:rsidRPr="00FD1C76">
        <w:t>年第四批团体标准制修订计划的通知》（中海学字〔</w:t>
      </w:r>
      <w:r w:rsidRPr="00FD1C76">
        <w:t>2022</w:t>
      </w:r>
      <w:r w:rsidRPr="00FD1C76">
        <w:t>〕</w:t>
      </w:r>
      <w:r w:rsidRPr="00FD1C76">
        <w:t>49</w:t>
      </w:r>
      <w:r w:rsidRPr="00FD1C76">
        <w:t>号）中正式对《海域使用疑点疑区监测核查技术导则》进行立项。</w:t>
      </w:r>
    </w:p>
    <w:p w14:paraId="5964FA95" w14:textId="0C2A45B1" w:rsidR="00FD1C76" w:rsidRDefault="00FD1C76" w:rsidP="00562060">
      <w:pPr>
        <w:ind w:firstLineChars="200" w:firstLine="560"/>
        <w:rPr>
          <w:rFonts w:hint="eastAsia"/>
        </w:rPr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月至</w:t>
      </w:r>
      <w:r>
        <w:rPr>
          <w:rFonts w:hint="eastAsia"/>
        </w:rPr>
        <w:t>6</w:t>
      </w:r>
      <w:r>
        <w:rPr>
          <w:rFonts w:hint="eastAsia"/>
        </w:rPr>
        <w:t>月：</w:t>
      </w:r>
      <w:r w:rsidR="006467AB">
        <w:rPr>
          <w:rFonts w:hint="eastAsia"/>
        </w:rPr>
        <w:t>南海发展研究院组建标准编写工作组，并赴自然资源部南海</w:t>
      </w:r>
      <w:proofErr w:type="gramStart"/>
      <w:r w:rsidR="006467AB">
        <w:rPr>
          <w:rFonts w:hint="eastAsia"/>
        </w:rPr>
        <w:t>局相关</w:t>
      </w:r>
      <w:proofErr w:type="gramEnd"/>
      <w:r w:rsidR="006467AB">
        <w:rPr>
          <w:rFonts w:hint="eastAsia"/>
        </w:rPr>
        <w:t>局属单位开展标准调研交流，并就具体海域使用疑点</w:t>
      </w:r>
      <w:proofErr w:type="gramStart"/>
      <w:r w:rsidR="006467AB">
        <w:rPr>
          <w:rFonts w:hint="eastAsia"/>
        </w:rPr>
        <w:t>疑</w:t>
      </w:r>
      <w:proofErr w:type="gramEnd"/>
      <w:r w:rsidR="006467AB">
        <w:rPr>
          <w:rFonts w:hint="eastAsia"/>
        </w:rPr>
        <w:t>区监测核查技术方法与标准开展深入研讨，汇总梳理业务工作中的重难点问题和亟需标准化的流程方法。</w:t>
      </w:r>
    </w:p>
    <w:p w14:paraId="4CC05305" w14:textId="0344E5CB" w:rsidR="006467AB" w:rsidRDefault="006467AB" w:rsidP="00562060">
      <w:pPr>
        <w:ind w:firstLineChars="200" w:firstLine="560"/>
        <w:rPr>
          <w:rFonts w:hint="eastAsia"/>
        </w:rPr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月至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月：</w:t>
      </w:r>
      <w:r w:rsidR="007B5AB6">
        <w:rPr>
          <w:rFonts w:hint="eastAsia"/>
        </w:rPr>
        <w:t>编制完成</w:t>
      </w:r>
      <w:r w:rsidR="000D049B">
        <w:rPr>
          <w:rFonts w:hint="eastAsia"/>
        </w:rPr>
        <w:t>了</w:t>
      </w:r>
      <w:r w:rsidR="000D049B" w:rsidRPr="000D049B">
        <w:rPr>
          <w:rFonts w:hint="eastAsia"/>
        </w:rPr>
        <w:t>《海域使用疑点疑区监测核查技术导则》</w:t>
      </w:r>
      <w:r w:rsidR="000D049B">
        <w:rPr>
          <w:rFonts w:hint="eastAsia"/>
        </w:rPr>
        <w:t>草案。</w:t>
      </w:r>
    </w:p>
    <w:p w14:paraId="05303E05" w14:textId="4249EFB6" w:rsidR="000D049B" w:rsidRDefault="000D049B" w:rsidP="00562060">
      <w:pPr>
        <w:ind w:firstLineChars="200" w:firstLine="560"/>
        <w:rPr>
          <w:rFonts w:hint="eastAsia"/>
        </w:rPr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月至</w:t>
      </w:r>
      <w:r>
        <w:rPr>
          <w:rFonts w:hint="eastAsia"/>
        </w:rPr>
        <w:t>6</w:t>
      </w:r>
      <w:r>
        <w:rPr>
          <w:rFonts w:hint="eastAsia"/>
        </w:rPr>
        <w:t>月：组织南海局局属单位召开了标准编写研讨</w:t>
      </w:r>
      <w:r>
        <w:rPr>
          <w:rFonts w:hint="eastAsia"/>
        </w:rPr>
        <w:lastRenderedPageBreak/>
        <w:t>会，针对草案进行了研讨交流，并</w:t>
      </w:r>
      <w:r w:rsidR="00F86089">
        <w:rPr>
          <w:rFonts w:hint="eastAsia"/>
        </w:rPr>
        <w:t>结合海域使用疑点</w:t>
      </w:r>
      <w:proofErr w:type="gramStart"/>
      <w:r w:rsidR="00F86089">
        <w:rPr>
          <w:rFonts w:hint="eastAsia"/>
        </w:rPr>
        <w:t>疑</w:t>
      </w:r>
      <w:proofErr w:type="gramEnd"/>
      <w:r w:rsidR="00F86089">
        <w:rPr>
          <w:rFonts w:hint="eastAsia"/>
        </w:rPr>
        <w:t>区监测核查业务工作的经验</w:t>
      </w:r>
      <w:r w:rsidR="00D84502">
        <w:rPr>
          <w:rFonts w:hint="eastAsia"/>
        </w:rPr>
        <w:t>修改完善</w:t>
      </w:r>
      <w:r w:rsidR="00E3167A">
        <w:rPr>
          <w:rFonts w:hint="eastAsia"/>
        </w:rPr>
        <w:t>标准草案</w:t>
      </w:r>
      <w:r w:rsidR="00562060">
        <w:rPr>
          <w:rFonts w:hint="eastAsia"/>
        </w:rPr>
        <w:t>，并初步征求南海局局属单位意见</w:t>
      </w:r>
      <w:r w:rsidR="00E3167A">
        <w:rPr>
          <w:rFonts w:hint="eastAsia"/>
        </w:rPr>
        <w:t>。</w:t>
      </w:r>
    </w:p>
    <w:p w14:paraId="01931979" w14:textId="297DFC19" w:rsidR="000D049B" w:rsidRPr="006978AC" w:rsidRDefault="00C13ED7" w:rsidP="00562060">
      <w:pPr>
        <w:ind w:firstLineChars="200" w:firstLine="560"/>
        <w:rPr>
          <w:rFonts w:hint="eastAsia"/>
        </w:rPr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月至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月：</w:t>
      </w:r>
      <w:r w:rsidR="003D641F">
        <w:rPr>
          <w:rFonts w:hint="eastAsia"/>
        </w:rPr>
        <w:t>修改完善</w:t>
      </w:r>
      <w:r w:rsidR="003D641F" w:rsidRPr="003D641F">
        <w:rPr>
          <w:rFonts w:hint="eastAsia"/>
        </w:rPr>
        <w:t>《海域使用疑点疑区监测核查技术导则》</w:t>
      </w:r>
      <w:r w:rsidR="003D641F">
        <w:rPr>
          <w:rFonts w:hint="eastAsia"/>
        </w:rPr>
        <w:t>，形成征求意见稿和编制说明</w:t>
      </w:r>
      <w:r w:rsidR="00325805">
        <w:rPr>
          <w:rFonts w:hint="eastAsia"/>
        </w:rPr>
        <w:t>。</w:t>
      </w:r>
    </w:p>
    <w:p w14:paraId="615A5410" w14:textId="3EBBC20E" w:rsidR="006617E4" w:rsidRDefault="006617E4" w:rsidP="00456E76">
      <w:pPr>
        <w:pStyle w:val="1"/>
        <w:rPr>
          <w:rFonts w:hint="eastAsia"/>
        </w:rPr>
      </w:pPr>
      <w:r>
        <w:rPr>
          <w:rFonts w:hint="eastAsia"/>
        </w:rPr>
        <w:t>二、</w:t>
      </w:r>
      <w:r w:rsidR="00FA0433" w:rsidRPr="00FA0433">
        <w:rPr>
          <w:rFonts w:hint="eastAsia"/>
        </w:rPr>
        <w:t>标准编制原则和确定标准主要内容的论据</w:t>
      </w:r>
    </w:p>
    <w:p w14:paraId="441062A9" w14:textId="613D22E5" w:rsidR="00FA0433" w:rsidRDefault="00456E76" w:rsidP="00456E76">
      <w:pPr>
        <w:pStyle w:val="2"/>
        <w:rPr>
          <w:rFonts w:hint="eastAsia"/>
        </w:rPr>
      </w:pPr>
      <w:r>
        <w:rPr>
          <w:rFonts w:hint="eastAsia"/>
        </w:rPr>
        <w:t>（一）</w:t>
      </w:r>
      <w:r w:rsidR="00FA0433">
        <w:rPr>
          <w:rFonts w:hint="eastAsia"/>
        </w:rPr>
        <w:t>编制原则</w:t>
      </w:r>
    </w:p>
    <w:p w14:paraId="08ED3EC9" w14:textId="77777777" w:rsidR="002443C6" w:rsidRDefault="002443C6" w:rsidP="002443C6">
      <w:pPr>
        <w:ind w:firstLineChars="200" w:firstLine="560"/>
        <w:rPr>
          <w:rFonts w:hint="eastAsia"/>
        </w:rPr>
      </w:pPr>
      <w:r>
        <w:t>1.</w:t>
      </w:r>
      <w:r>
        <w:t>实用性原则</w:t>
      </w:r>
    </w:p>
    <w:p w14:paraId="6EED05CD" w14:textId="114CED88" w:rsidR="002443C6" w:rsidRDefault="002443C6" w:rsidP="002443C6">
      <w:pPr>
        <w:ind w:firstLineChars="200" w:firstLine="560"/>
        <w:rPr>
          <w:rFonts w:hint="eastAsia"/>
        </w:rPr>
      </w:pPr>
      <w:r>
        <w:rPr>
          <w:rFonts w:hint="eastAsia"/>
        </w:rPr>
        <w:t>按照海洋行业标准和团体标准的一般流程进行规范的编制，文件内容简明扼要、要求具体、内容明确、覆盖全面，具有实用性强、可操作性高的特点，符合当前</w:t>
      </w:r>
      <w:r w:rsidR="00617781">
        <w:rPr>
          <w:rFonts w:hint="eastAsia"/>
        </w:rPr>
        <w:t>海域使用疑点</w:t>
      </w:r>
      <w:proofErr w:type="gramStart"/>
      <w:r w:rsidR="00617781">
        <w:rPr>
          <w:rFonts w:hint="eastAsia"/>
        </w:rPr>
        <w:t>疑</w:t>
      </w:r>
      <w:proofErr w:type="gramEnd"/>
      <w:r w:rsidR="00617781">
        <w:rPr>
          <w:rFonts w:hint="eastAsia"/>
        </w:rPr>
        <w:t>区监管业务</w:t>
      </w:r>
      <w:r>
        <w:rPr>
          <w:rFonts w:hint="eastAsia"/>
        </w:rPr>
        <w:t>需要。</w:t>
      </w:r>
    </w:p>
    <w:p w14:paraId="160473B9" w14:textId="77777777" w:rsidR="002443C6" w:rsidRDefault="002443C6" w:rsidP="002443C6">
      <w:pPr>
        <w:ind w:firstLineChars="200" w:firstLine="560"/>
        <w:rPr>
          <w:rFonts w:hint="eastAsia"/>
        </w:rPr>
      </w:pPr>
      <w:r>
        <w:t>2.</w:t>
      </w:r>
      <w:r>
        <w:t>科学性原则</w:t>
      </w:r>
    </w:p>
    <w:p w14:paraId="220F713A" w14:textId="54C57E8E" w:rsidR="002443C6" w:rsidRDefault="002443C6" w:rsidP="002443C6">
      <w:pPr>
        <w:ind w:firstLineChars="200" w:firstLine="560"/>
        <w:rPr>
          <w:rFonts w:hint="eastAsia"/>
        </w:rPr>
      </w:pPr>
      <w:r>
        <w:rPr>
          <w:rFonts w:hint="eastAsia"/>
        </w:rPr>
        <w:t>本标准编制以满足</w:t>
      </w:r>
      <w:r w:rsidR="00E44CF0">
        <w:rPr>
          <w:rFonts w:hint="eastAsia"/>
        </w:rPr>
        <w:t>海域使用疑点</w:t>
      </w:r>
      <w:proofErr w:type="gramStart"/>
      <w:r w:rsidR="00E44CF0">
        <w:rPr>
          <w:rFonts w:hint="eastAsia"/>
        </w:rPr>
        <w:t>疑</w:t>
      </w:r>
      <w:proofErr w:type="gramEnd"/>
      <w:r w:rsidR="00E44CF0">
        <w:rPr>
          <w:rFonts w:hint="eastAsia"/>
        </w:rPr>
        <w:t>区监测核查</w:t>
      </w:r>
      <w:r>
        <w:rPr>
          <w:rFonts w:hint="eastAsia"/>
        </w:rPr>
        <w:t>的工作需要为主要目标，在分析</w:t>
      </w:r>
      <w:r w:rsidR="00E44CF0" w:rsidRPr="00E44CF0">
        <w:rPr>
          <w:rFonts w:hint="eastAsia"/>
        </w:rPr>
        <w:t>海域使用疑点</w:t>
      </w:r>
      <w:proofErr w:type="gramStart"/>
      <w:r w:rsidR="00E44CF0" w:rsidRPr="00E44CF0">
        <w:rPr>
          <w:rFonts w:hint="eastAsia"/>
        </w:rPr>
        <w:t>疑</w:t>
      </w:r>
      <w:proofErr w:type="gramEnd"/>
      <w:r w:rsidR="00E44CF0" w:rsidRPr="00E44CF0">
        <w:rPr>
          <w:rFonts w:hint="eastAsia"/>
        </w:rPr>
        <w:t>区</w:t>
      </w:r>
      <w:r>
        <w:rPr>
          <w:rFonts w:hint="eastAsia"/>
        </w:rPr>
        <w:t>监测的技术流程的基础上给出</w:t>
      </w:r>
      <w:r w:rsidR="00E44CF0">
        <w:rPr>
          <w:rFonts w:hint="eastAsia"/>
        </w:rPr>
        <w:t>卫星遥感</w:t>
      </w:r>
      <w:r>
        <w:rPr>
          <w:rFonts w:hint="eastAsia"/>
        </w:rPr>
        <w:t>监测</w:t>
      </w:r>
      <w:r w:rsidR="00E44CF0">
        <w:rPr>
          <w:rFonts w:hint="eastAsia"/>
        </w:rPr>
        <w:t>、现场和无人机监测</w:t>
      </w:r>
      <w:r>
        <w:rPr>
          <w:rFonts w:hint="eastAsia"/>
        </w:rPr>
        <w:t>的具体内容和要求，</w:t>
      </w:r>
      <w:r w:rsidR="00E44CF0">
        <w:rPr>
          <w:rFonts w:hint="eastAsia"/>
        </w:rPr>
        <w:t>并</w:t>
      </w:r>
      <w:r>
        <w:rPr>
          <w:rFonts w:hint="eastAsia"/>
        </w:rPr>
        <w:t>充分考虑</w:t>
      </w:r>
      <w:r w:rsidR="00E44CF0">
        <w:rPr>
          <w:rFonts w:hint="eastAsia"/>
        </w:rPr>
        <w:t>海域使用疑点</w:t>
      </w:r>
      <w:proofErr w:type="gramStart"/>
      <w:r w:rsidR="00E44CF0">
        <w:rPr>
          <w:rFonts w:hint="eastAsia"/>
        </w:rPr>
        <w:t>疑</w:t>
      </w:r>
      <w:proofErr w:type="gramEnd"/>
      <w:r w:rsidR="00E44CF0">
        <w:rPr>
          <w:rFonts w:hint="eastAsia"/>
        </w:rPr>
        <w:t>区现场核查</w:t>
      </w:r>
      <w:r>
        <w:rPr>
          <w:rFonts w:hint="eastAsia"/>
        </w:rPr>
        <w:t>的实际情况，确保标准的科学性和合理性。</w:t>
      </w:r>
    </w:p>
    <w:p w14:paraId="45779151" w14:textId="77777777" w:rsidR="002443C6" w:rsidRDefault="002443C6" w:rsidP="002443C6">
      <w:pPr>
        <w:ind w:firstLineChars="200" w:firstLine="560"/>
        <w:rPr>
          <w:rFonts w:hint="eastAsia"/>
        </w:rPr>
      </w:pPr>
      <w:r>
        <w:t>3.</w:t>
      </w:r>
      <w:r>
        <w:t>系统性原则</w:t>
      </w:r>
    </w:p>
    <w:p w14:paraId="0170A6E7" w14:textId="75875AF0" w:rsidR="00562060" w:rsidRDefault="002443C6" w:rsidP="002443C6">
      <w:pPr>
        <w:ind w:firstLineChars="200" w:firstLine="560"/>
        <w:rPr>
          <w:rFonts w:hint="eastAsia"/>
        </w:rPr>
      </w:pPr>
      <w:r>
        <w:rPr>
          <w:rFonts w:hint="eastAsia"/>
        </w:rPr>
        <w:t>本标准对</w:t>
      </w:r>
      <w:r w:rsidR="00E44CF0">
        <w:rPr>
          <w:rFonts w:hint="eastAsia"/>
        </w:rPr>
        <w:t>海域使用疑点</w:t>
      </w:r>
      <w:proofErr w:type="gramStart"/>
      <w:r w:rsidR="00E44CF0">
        <w:rPr>
          <w:rFonts w:hint="eastAsia"/>
        </w:rPr>
        <w:t>疑</w:t>
      </w:r>
      <w:proofErr w:type="gramEnd"/>
      <w:r w:rsidR="00E44CF0">
        <w:rPr>
          <w:rFonts w:hint="eastAsia"/>
        </w:rPr>
        <w:t>区的卫星遥感监测、现场巡查、无人机巡查、现场核查、分析</w:t>
      </w:r>
      <w:proofErr w:type="gramStart"/>
      <w:r w:rsidR="00E44CF0">
        <w:rPr>
          <w:rFonts w:hint="eastAsia"/>
        </w:rPr>
        <w:t>研</w:t>
      </w:r>
      <w:proofErr w:type="gramEnd"/>
      <w:r w:rsidR="00E44CF0">
        <w:rPr>
          <w:rFonts w:hint="eastAsia"/>
        </w:rPr>
        <w:t>判、成果制作等方面</w:t>
      </w:r>
      <w:r>
        <w:rPr>
          <w:rFonts w:hint="eastAsia"/>
        </w:rPr>
        <w:t>均做了相应的要求，各阶段之间有严密的逻辑关系，既互相独立，又彼此联系，共</w:t>
      </w:r>
      <w:r>
        <w:rPr>
          <w:rFonts w:hint="eastAsia"/>
        </w:rPr>
        <w:lastRenderedPageBreak/>
        <w:t>同构成一个有机统一体，从不同方面</w:t>
      </w:r>
      <w:r w:rsidR="00E44CF0">
        <w:rPr>
          <w:rFonts w:hint="eastAsia"/>
        </w:rPr>
        <w:t>对海域使用疑点</w:t>
      </w:r>
      <w:proofErr w:type="gramStart"/>
      <w:r w:rsidR="00E44CF0">
        <w:rPr>
          <w:rFonts w:hint="eastAsia"/>
        </w:rPr>
        <w:t>疑区全</w:t>
      </w:r>
      <w:proofErr w:type="gramEnd"/>
      <w:r w:rsidR="00E44CF0">
        <w:rPr>
          <w:rFonts w:hint="eastAsia"/>
        </w:rPr>
        <w:t>流程</w:t>
      </w:r>
      <w:r>
        <w:rPr>
          <w:rFonts w:hint="eastAsia"/>
        </w:rPr>
        <w:t>工作</w:t>
      </w:r>
      <w:r w:rsidR="00E44CF0">
        <w:rPr>
          <w:rFonts w:hint="eastAsia"/>
        </w:rPr>
        <w:t>做出要求</w:t>
      </w:r>
      <w:r>
        <w:rPr>
          <w:rFonts w:hint="eastAsia"/>
        </w:rPr>
        <w:t>。</w:t>
      </w:r>
    </w:p>
    <w:p w14:paraId="68D9208E" w14:textId="29252DA9" w:rsidR="002443C6" w:rsidRDefault="002443C6" w:rsidP="002443C6">
      <w:pPr>
        <w:ind w:firstLineChars="200" w:firstLine="560"/>
        <w:rPr>
          <w:rFonts w:hint="eastAsia"/>
        </w:rPr>
      </w:pPr>
      <w:r w:rsidRPr="002443C6">
        <w:t>4.</w:t>
      </w:r>
      <w:r w:rsidRPr="002443C6">
        <w:t>兼容性原则</w:t>
      </w:r>
    </w:p>
    <w:p w14:paraId="125567BE" w14:textId="7977E9DD" w:rsidR="002443C6" w:rsidRPr="00562060" w:rsidRDefault="002443C6" w:rsidP="002443C6">
      <w:pPr>
        <w:ind w:firstLineChars="200" w:firstLine="560"/>
        <w:rPr>
          <w:rFonts w:hint="eastAsia"/>
        </w:rPr>
      </w:pPr>
      <w:r>
        <w:rPr>
          <w:rFonts w:hint="eastAsia"/>
        </w:rPr>
        <w:t>本标准与国家、行业和地方标准协调一致。对于已有的国家标准，参照国家标准执行；无国家标准的，与有关行业标准保持一致。标准技术内容中引用其他标准时，明确指出所引用标准内容，增强标准的可读性和可操作性。</w:t>
      </w:r>
    </w:p>
    <w:p w14:paraId="766C4D36" w14:textId="044C6866" w:rsidR="00FA0433" w:rsidRDefault="00456E76" w:rsidP="00456E76">
      <w:pPr>
        <w:pStyle w:val="2"/>
        <w:rPr>
          <w:rFonts w:hint="eastAsia"/>
        </w:rPr>
      </w:pPr>
      <w:r>
        <w:rPr>
          <w:rFonts w:hint="eastAsia"/>
        </w:rPr>
        <w:t>（二）</w:t>
      </w:r>
      <w:r w:rsidR="00FA0433" w:rsidRPr="00FA0433">
        <w:rPr>
          <w:rFonts w:hint="eastAsia"/>
        </w:rPr>
        <w:t>确定标准主要内容的论据</w:t>
      </w:r>
    </w:p>
    <w:p w14:paraId="024DBADE" w14:textId="00B5B08F" w:rsidR="00A32D6A" w:rsidRDefault="00F00B90" w:rsidP="00F00B90">
      <w:pPr>
        <w:ind w:firstLineChars="200" w:firstLine="560"/>
        <w:rPr>
          <w:rFonts w:hint="eastAsia"/>
        </w:rPr>
      </w:pPr>
      <w:r>
        <w:rPr>
          <w:rFonts w:hint="eastAsia"/>
        </w:rPr>
        <w:t>本标准按照</w:t>
      </w:r>
      <w:r>
        <w:t>GB/T 1.1-2020</w:t>
      </w:r>
      <w:r>
        <w:t>《标准化工作导则第</w:t>
      </w:r>
      <w:r>
        <w:t xml:space="preserve">1 </w:t>
      </w:r>
      <w:r>
        <w:t>部分：标准</w:t>
      </w:r>
      <w:r>
        <w:rPr>
          <w:rFonts w:hint="eastAsia"/>
        </w:rPr>
        <w:t>化文件的结构和起草规则》的规定设计了前言、范围、规范性引用文件、术语与定义、</w:t>
      </w:r>
      <w:r w:rsidR="00ED182A">
        <w:rPr>
          <w:rFonts w:hint="eastAsia"/>
        </w:rPr>
        <w:t>总则、内容和</w:t>
      </w:r>
      <w:r>
        <w:rPr>
          <w:rFonts w:hint="eastAsia"/>
        </w:rPr>
        <w:t>要求、</w:t>
      </w:r>
      <w:r w:rsidR="00ED182A" w:rsidRPr="00ED182A">
        <w:t>海域使用疑点</w:t>
      </w:r>
      <w:proofErr w:type="gramStart"/>
      <w:r w:rsidR="00ED182A" w:rsidRPr="00ED182A">
        <w:t>疑</w:t>
      </w:r>
      <w:proofErr w:type="gramEnd"/>
      <w:r w:rsidR="00ED182A" w:rsidRPr="00ED182A">
        <w:t>区监测</w:t>
      </w:r>
      <w:r w:rsidR="00ED182A">
        <w:rPr>
          <w:rFonts w:hint="eastAsia"/>
        </w:rPr>
        <w:t>、</w:t>
      </w:r>
      <w:r w:rsidR="00ED182A" w:rsidRPr="00ED182A">
        <w:t>7</w:t>
      </w:r>
      <w:r w:rsidR="00ED182A" w:rsidRPr="00ED182A">
        <w:t xml:space="preserve">　海域使用疑点</w:t>
      </w:r>
      <w:proofErr w:type="gramStart"/>
      <w:r w:rsidR="00ED182A" w:rsidRPr="00ED182A">
        <w:t>疑</w:t>
      </w:r>
      <w:proofErr w:type="gramEnd"/>
      <w:r w:rsidR="00ED182A" w:rsidRPr="00ED182A">
        <w:t>区现场核查</w:t>
      </w:r>
      <w:r w:rsidR="00ED182A">
        <w:rPr>
          <w:rFonts w:hint="eastAsia"/>
        </w:rPr>
        <w:t>、</w:t>
      </w:r>
      <w:r w:rsidR="00ED182A" w:rsidRPr="00ED182A">
        <w:t>质量控制要求</w:t>
      </w:r>
      <w:r>
        <w:rPr>
          <w:rFonts w:hint="eastAsia"/>
        </w:rPr>
        <w:t>和附录，标准主要内容的依据如下：</w:t>
      </w:r>
    </w:p>
    <w:p w14:paraId="486A833B" w14:textId="77777777" w:rsidR="00ED182A" w:rsidRDefault="00ED182A" w:rsidP="00ED182A">
      <w:pPr>
        <w:ind w:firstLineChars="200" w:firstLine="560"/>
        <w:rPr>
          <w:rFonts w:hint="eastAsia"/>
        </w:rPr>
      </w:pPr>
      <w:r>
        <w:t>1.</w:t>
      </w:r>
      <w:r>
        <w:t>目录框架的确定</w:t>
      </w:r>
    </w:p>
    <w:p w14:paraId="178FA4EA" w14:textId="79475D67" w:rsidR="00ED182A" w:rsidRDefault="00ED182A" w:rsidP="00ED182A">
      <w:pPr>
        <w:ind w:firstLineChars="200" w:firstLine="560"/>
        <w:rPr>
          <w:rFonts w:hint="eastAsia"/>
        </w:rPr>
      </w:pPr>
      <w:r>
        <w:rPr>
          <w:rFonts w:hint="eastAsia"/>
        </w:rPr>
        <w:t>为保证标准体系框架的科学性、合理性和规范性，工作组按照</w:t>
      </w:r>
      <w:r>
        <w:t>GB/T 1.1-2020</w:t>
      </w:r>
      <w:r>
        <w:t>《标准化工作导则第</w:t>
      </w:r>
      <w:r>
        <w:t xml:space="preserve">1 </w:t>
      </w:r>
      <w:r>
        <w:t>部分：标准化文件的结构和</w:t>
      </w:r>
      <w:r>
        <w:rPr>
          <w:rFonts w:hint="eastAsia"/>
        </w:rPr>
        <w:t>起草规则》的规定起草。</w:t>
      </w:r>
    </w:p>
    <w:p w14:paraId="7CB65422" w14:textId="77777777" w:rsidR="00ED182A" w:rsidRDefault="00ED182A" w:rsidP="00ED182A">
      <w:pPr>
        <w:ind w:firstLineChars="200" w:firstLine="560"/>
        <w:rPr>
          <w:rFonts w:hint="eastAsia"/>
        </w:rPr>
      </w:pPr>
      <w:r>
        <w:t>2.</w:t>
      </w:r>
      <w:r>
        <w:t>标准适用范围的确定</w:t>
      </w:r>
    </w:p>
    <w:p w14:paraId="55430ECD" w14:textId="155014BA" w:rsidR="00ED182A" w:rsidRPr="00A32D6A" w:rsidRDefault="00ED182A" w:rsidP="00ED182A">
      <w:pPr>
        <w:ind w:firstLineChars="200" w:firstLine="560"/>
        <w:rPr>
          <w:rFonts w:hint="eastAsia"/>
        </w:rPr>
      </w:pPr>
      <w:r>
        <w:rPr>
          <w:rFonts w:hint="eastAsia"/>
        </w:rPr>
        <w:t>本标准提供了</w:t>
      </w:r>
      <w:r w:rsidR="00E053A1">
        <w:rPr>
          <w:rFonts w:hint="eastAsia"/>
        </w:rPr>
        <w:t>海域使用疑点</w:t>
      </w:r>
      <w:proofErr w:type="gramStart"/>
      <w:r w:rsidR="00E053A1">
        <w:rPr>
          <w:rFonts w:hint="eastAsia"/>
        </w:rPr>
        <w:t>疑</w:t>
      </w:r>
      <w:proofErr w:type="gramEnd"/>
      <w:r w:rsidR="00E053A1">
        <w:rPr>
          <w:rFonts w:hint="eastAsia"/>
        </w:rPr>
        <w:t>区监测核查</w:t>
      </w:r>
      <w:r>
        <w:rPr>
          <w:rFonts w:hint="eastAsia"/>
        </w:rPr>
        <w:t>各个阶段的</w:t>
      </w:r>
      <w:r w:rsidR="00E053A1">
        <w:rPr>
          <w:rFonts w:hint="eastAsia"/>
        </w:rPr>
        <w:t>工作内容、</w:t>
      </w:r>
      <w:r>
        <w:rPr>
          <w:rFonts w:hint="eastAsia"/>
        </w:rPr>
        <w:t>技术方法</w:t>
      </w:r>
      <w:r w:rsidR="00E053A1">
        <w:rPr>
          <w:rFonts w:hint="eastAsia"/>
        </w:rPr>
        <w:t>和具体要求</w:t>
      </w:r>
      <w:r>
        <w:rPr>
          <w:rFonts w:hint="eastAsia"/>
        </w:rPr>
        <w:t>。本标准的适用范围主要依据是</w:t>
      </w:r>
      <w:r w:rsidR="006C212B" w:rsidRPr="006C212B">
        <w:rPr>
          <w:rFonts w:hint="eastAsia"/>
        </w:rPr>
        <w:t>《中华人民共和国海域使用管理法》</w:t>
      </w:r>
      <w:r w:rsidR="006C212B">
        <w:rPr>
          <w:rFonts w:hint="eastAsia"/>
        </w:rPr>
        <w:t>，并参考《</w:t>
      </w:r>
      <w:r w:rsidR="006C212B" w:rsidRPr="006C212B">
        <w:rPr>
          <w:rFonts w:hint="eastAsia"/>
        </w:rPr>
        <w:t>海域使用疑点疑区监测核查工作规范（试行）</w:t>
      </w:r>
      <w:r w:rsidR="006C212B">
        <w:rPr>
          <w:rFonts w:hint="eastAsia"/>
        </w:rPr>
        <w:t>》和《</w:t>
      </w:r>
      <w:r w:rsidR="006C212B" w:rsidRPr="006C212B">
        <w:rPr>
          <w:rFonts w:hint="eastAsia"/>
        </w:rPr>
        <w:t>建设项目海域使用动态监视监测工作规范</w:t>
      </w:r>
      <w:r w:rsidR="006C212B">
        <w:rPr>
          <w:rFonts w:hint="eastAsia"/>
        </w:rPr>
        <w:t>》等</w:t>
      </w:r>
      <w:r w:rsidR="006C212B">
        <w:rPr>
          <w:rFonts w:hint="eastAsia"/>
        </w:rPr>
        <w:lastRenderedPageBreak/>
        <w:t>原国家海洋局引发的文件</w:t>
      </w:r>
      <w:r>
        <w:rPr>
          <w:rFonts w:hint="eastAsia"/>
        </w:rPr>
        <w:t>。</w:t>
      </w:r>
    </w:p>
    <w:p w14:paraId="0E82BD11" w14:textId="7B0697C2" w:rsidR="00FA0433" w:rsidRDefault="00456E76" w:rsidP="00456E76">
      <w:pPr>
        <w:pStyle w:val="2"/>
        <w:rPr>
          <w:rFonts w:hint="eastAsia"/>
        </w:rPr>
      </w:pPr>
      <w:r>
        <w:rPr>
          <w:rFonts w:hint="eastAsia"/>
        </w:rPr>
        <w:t>（三）</w:t>
      </w:r>
      <w:r w:rsidR="00FA0433" w:rsidRPr="00FA0433">
        <w:rPr>
          <w:rFonts w:hint="eastAsia"/>
        </w:rPr>
        <w:t>标准引用文件</w:t>
      </w:r>
    </w:p>
    <w:p w14:paraId="46F8E7C3" w14:textId="391958F7" w:rsidR="00A32D6A" w:rsidRPr="00A32D6A" w:rsidRDefault="006C212B" w:rsidP="006C212B">
      <w:pPr>
        <w:ind w:firstLineChars="200" w:firstLine="560"/>
        <w:rPr>
          <w:rFonts w:hint="eastAsia"/>
        </w:rPr>
      </w:pPr>
      <w:r w:rsidRPr="006C212B">
        <w:rPr>
          <w:rFonts w:hint="eastAsia"/>
        </w:rPr>
        <w:t>本标准直接引用的已有标准中的相关内容列入了规范性引用文件中；间接参考的法律法规、标准规范等资料列入了参考文献中。</w:t>
      </w:r>
    </w:p>
    <w:p w14:paraId="11F0AA5F" w14:textId="55DFFF2D" w:rsidR="00FA0433" w:rsidRDefault="00456E76" w:rsidP="00456E76">
      <w:pPr>
        <w:pStyle w:val="2"/>
        <w:rPr>
          <w:rFonts w:hint="eastAsia"/>
        </w:rPr>
      </w:pPr>
      <w:r>
        <w:rPr>
          <w:rFonts w:hint="eastAsia"/>
        </w:rPr>
        <w:t>（四）</w:t>
      </w:r>
      <w:r w:rsidR="00FA0433">
        <w:rPr>
          <w:rFonts w:hint="eastAsia"/>
        </w:rPr>
        <w:t>海域使用</w:t>
      </w:r>
      <w:r w:rsidR="006E5BAC">
        <w:rPr>
          <w:rFonts w:hint="eastAsia"/>
        </w:rPr>
        <w:t>疑点</w:t>
      </w:r>
      <w:proofErr w:type="gramStart"/>
      <w:r w:rsidR="00FA0433">
        <w:rPr>
          <w:rFonts w:hint="eastAsia"/>
        </w:rPr>
        <w:t>疑</w:t>
      </w:r>
      <w:proofErr w:type="gramEnd"/>
      <w:r w:rsidR="00FA0433">
        <w:rPr>
          <w:rFonts w:hint="eastAsia"/>
        </w:rPr>
        <w:t>区监测核查内容</w:t>
      </w:r>
    </w:p>
    <w:p w14:paraId="0D4D4B4D" w14:textId="0B2C4E3B" w:rsidR="00A32D6A" w:rsidRPr="00A32D6A" w:rsidRDefault="002B31FE" w:rsidP="002B31FE">
      <w:pPr>
        <w:ind w:firstLineChars="200" w:firstLine="560"/>
        <w:rPr>
          <w:rFonts w:hint="eastAsia"/>
        </w:rPr>
      </w:pPr>
      <w:r>
        <w:rPr>
          <w:rFonts w:hint="eastAsia"/>
        </w:rPr>
        <w:t>标准是对法律法规和政策要求的细化要求和具体落实。根据《</w:t>
      </w:r>
      <w:r w:rsidRPr="002B31FE">
        <w:rPr>
          <w:rFonts w:hint="eastAsia"/>
        </w:rPr>
        <w:t>中华人民共和国海域使用管理法</w:t>
      </w:r>
      <w:r>
        <w:rPr>
          <w:rFonts w:hint="eastAsia"/>
        </w:rPr>
        <w:t>》中第六章“</w:t>
      </w:r>
      <w:r w:rsidRPr="002B31FE">
        <w:rPr>
          <w:rFonts w:hint="eastAsia"/>
        </w:rPr>
        <w:t>监督检查</w:t>
      </w:r>
      <w:r>
        <w:rPr>
          <w:rFonts w:hint="eastAsia"/>
        </w:rPr>
        <w:t>”有关要求，以及</w:t>
      </w:r>
      <w:r w:rsidR="002826D7" w:rsidRPr="002826D7">
        <w:rPr>
          <w:rFonts w:hint="eastAsia"/>
        </w:rPr>
        <w:t>《关于加强滨海湿地保护严格管控围填海的通知》</w:t>
      </w:r>
      <w:r>
        <w:rPr>
          <w:rFonts w:hint="eastAsia"/>
        </w:rPr>
        <w:t>（</w:t>
      </w:r>
      <w:r w:rsidR="002826D7" w:rsidRPr="002826D7">
        <w:rPr>
          <w:rFonts w:hint="eastAsia"/>
        </w:rPr>
        <w:t>国发〔</w:t>
      </w:r>
      <w:r w:rsidR="002826D7" w:rsidRPr="002826D7">
        <w:t>2018</w:t>
      </w:r>
      <w:r w:rsidR="002826D7" w:rsidRPr="002826D7">
        <w:t>〕</w:t>
      </w:r>
      <w:r w:rsidR="002826D7" w:rsidRPr="002826D7">
        <w:t>24</w:t>
      </w:r>
      <w:r w:rsidR="002826D7" w:rsidRPr="002826D7">
        <w:t>号</w:t>
      </w:r>
      <w:r>
        <w:t>）文件中</w:t>
      </w:r>
      <w:r>
        <w:rPr>
          <w:rFonts w:hint="eastAsia"/>
        </w:rPr>
        <w:t>有关</w:t>
      </w:r>
      <w:r w:rsidR="002826D7">
        <w:rPr>
          <w:rFonts w:hint="eastAsia"/>
        </w:rPr>
        <w:t>健全调查监测体系、加强围填海监督检查等</w:t>
      </w:r>
      <w:r>
        <w:rPr>
          <w:rFonts w:hint="eastAsia"/>
        </w:rPr>
        <w:t>有关要求，确定了</w:t>
      </w:r>
      <w:r w:rsidR="002826D7">
        <w:rPr>
          <w:rFonts w:hint="eastAsia"/>
        </w:rPr>
        <w:t>海域使用疑点</w:t>
      </w:r>
      <w:proofErr w:type="gramStart"/>
      <w:r w:rsidR="002826D7">
        <w:rPr>
          <w:rFonts w:hint="eastAsia"/>
        </w:rPr>
        <w:t>疑</w:t>
      </w:r>
      <w:proofErr w:type="gramEnd"/>
      <w:r w:rsidR="002826D7">
        <w:rPr>
          <w:rFonts w:hint="eastAsia"/>
        </w:rPr>
        <w:t>区监测核查的</w:t>
      </w:r>
      <w:r>
        <w:rPr>
          <w:rFonts w:hint="eastAsia"/>
        </w:rPr>
        <w:t>技术方法、工作内容等内容。</w:t>
      </w:r>
    </w:p>
    <w:p w14:paraId="50EBC75F" w14:textId="16C84EC1" w:rsidR="00FA0433" w:rsidRDefault="00375AF2" w:rsidP="00456E76">
      <w:pPr>
        <w:pStyle w:val="1"/>
        <w:rPr>
          <w:rFonts w:hint="eastAsia"/>
        </w:rPr>
      </w:pPr>
      <w:r>
        <w:rPr>
          <w:rFonts w:hint="eastAsia"/>
        </w:rPr>
        <w:t>三、试验</w:t>
      </w:r>
      <w:r>
        <w:t>验证的分析、综述报告，技术经济论证，预期</w:t>
      </w:r>
      <w:r>
        <w:rPr>
          <w:rFonts w:hint="eastAsia"/>
        </w:rPr>
        <w:t>的经济效益、社会效益和生态效益</w:t>
      </w:r>
    </w:p>
    <w:p w14:paraId="6CA19035" w14:textId="605B81C7" w:rsidR="002826D7" w:rsidRDefault="002826D7" w:rsidP="00617781">
      <w:pPr>
        <w:ind w:firstLineChars="200" w:firstLine="560"/>
        <w:rPr>
          <w:rFonts w:hint="eastAsia"/>
        </w:rPr>
      </w:pPr>
      <w:r>
        <w:rPr>
          <w:rFonts w:hint="eastAsia"/>
        </w:rPr>
        <w:t>为验证标准的科学性、合理性与实用性，工作组结合</w:t>
      </w:r>
      <w:r w:rsidR="00617781">
        <w:rPr>
          <w:rFonts w:hint="eastAsia"/>
        </w:rPr>
        <w:t>海域使用疑点</w:t>
      </w:r>
      <w:proofErr w:type="gramStart"/>
      <w:r w:rsidR="00617781">
        <w:rPr>
          <w:rFonts w:hint="eastAsia"/>
        </w:rPr>
        <w:t>疑</w:t>
      </w:r>
      <w:proofErr w:type="gramEnd"/>
      <w:r w:rsidR="00617781">
        <w:rPr>
          <w:rFonts w:hint="eastAsia"/>
        </w:rPr>
        <w:t>区</w:t>
      </w:r>
      <w:r>
        <w:rPr>
          <w:rFonts w:hint="eastAsia"/>
        </w:rPr>
        <w:t>监管工作经验，对标准适用范围、</w:t>
      </w:r>
      <w:r w:rsidR="00617781">
        <w:rPr>
          <w:rFonts w:hint="eastAsia"/>
        </w:rPr>
        <w:t>海域使用疑点</w:t>
      </w:r>
      <w:proofErr w:type="gramStart"/>
      <w:r w:rsidR="00617781">
        <w:rPr>
          <w:rFonts w:hint="eastAsia"/>
        </w:rPr>
        <w:t>疑</w:t>
      </w:r>
      <w:proofErr w:type="gramEnd"/>
      <w:r w:rsidR="00617781">
        <w:rPr>
          <w:rFonts w:hint="eastAsia"/>
        </w:rPr>
        <w:t>区</w:t>
      </w:r>
      <w:r>
        <w:rPr>
          <w:rFonts w:hint="eastAsia"/>
        </w:rPr>
        <w:t>监测</w:t>
      </w:r>
      <w:r w:rsidR="00617781">
        <w:rPr>
          <w:rFonts w:hint="eastAsia"/>
        </w:rPr>
        <w:t>核查</w:t>
      </w:r>
      <w:r>
        <w:rPr>
          <w:rFonts w:hint="eastAsia"/>
        </w:rPr>
        <w:t>技术方法、监测</w:t>
      </w:r>
      <w:r w:rsidR="00617781">
        <w:rPr>
          <w:rFonts w:hint="eastAsia"/>
        </w:rPr>
        <w:t>核查要求</w:t>
      </w:r>
      <w:r>
        <w:rPr>
          <w:rFonts w:hint="eastAsia"/>
        </w:rPr>
        <w:t>、监测</w:t>
      </w:r>
      <w:r w:rsidR="00617781">
        <w:rPr>
          <w:rFonts w:hint="eastAsia"/>
        </w:rPr>
        <w:t>核查</w:t>
      </w:r>
      <w:r>
        <w:rPr>
          <w:rFonts w:hint="eastAsia"/>
        </w:rPr>
        <w:t>流程等内容开展了自行验证，并委托</w:t>
      </w:r>
      <w:r w:rsidR="00617781">
        <w:rPr>
          <w:rFonts w:hint="eastAsia"/>
        </w:rPr>
        <w:t>南海局局属海洋中心等单位</w:t>
      </w:r>
      <w:r>
        <w:rPr>
          <w:rFonts w:hint="eastAsia"/>
        </w:rPr>
        <w:t>对标准中关键内容和指标进行试验验证工作。</w:t>
      </w:r>
    </w:p>
    <w:p w14:paraId="5564CC98" w14:textId="47B93D48" w:rsidR="002826D7" w:rsidRDefault="002826D7" w:rsidP="00617781">
      <w:pPr>
        <w:ind w:firstLineChars="200" w:firstLine="560"/>
        <w:rPr>
          <w:rFonts w:hint="eastAsia"/>
        </w:rPr>
      </w:pPr>
      <w:r>
        <w:rPr>
          <w:rFonts w:hint="eastAsia"/>
        </w:rPr>
        <w:t>经实际验证，标准的适用范围、</w:t>
      </w:r>
      <w:r w:rsidR="00617781" w:rsidRPr="00617781">
        <w:rPr>
          <w:rFonts w:hint="eastAsia"/>
        </w:rPr>
        <w:t>海域使用疑点</w:t>
      </w:r>
      <w:proofErr w:type="gramStart"/>
      <w:r w:rsidR="00617781" w:rsidRPr="00617781">
        <w:rPr>
          <w:rFonts w:hint="eastAsia"/>
        </w:rPr>
        <w:t>疑</w:t>
      </w:r>
      <w:proofErr w:type="gramEnd"/>
      <w:r w:rsidR="00617781" w:rsidRPr="00617781">
        <w:rPr>
          <w:rFonts w:hint="eastAsia"/>
        </w:rPr>
        <w:t>区</w:t>
      </w:r>
      <w:r>
        <w:rPr>
          <w:rFonts w:hint="eastAsia"/>
        </w:rPr>
        <w:t>监测</w:t>
      </w:r>
      <w:r w:rsidR="00617781">
        <w:rPr>
          <w:rFonts w:hint="eastAsia"/>
        </w:rPr>
        <w:t>核查</w:t>
      </w:r>
      <w:r>
        <w:rPr>
          <w:rFonts w:hint="eastAsia"/>
        </w:rPr>
        <w:t>技术方法、监测</w:t>
      </w:r>
      <w:r w:rsidR="00617781">
        <w:rPr>
          <w:rFonts w:hint="eastAsia"/>
        </w:rPr>
        <w:t>核查要求</w:t>
      </w:r>
      <w:r>
        <w:rPr>
          <w:rFonts w:hint="eastAsia"/>
        </w:rPr>
        <w:t>、监测</w:t>
      </w:r>
      <w:r w:rsidR="00617781">
        <w:rPr>
          <w:rFonts w:hint="eastAsia"/>
        </w:rPr>
        <w:t>核查</w:t>
      </w:r>
      <w:r>
        <w:rPr>
          <w:rFonts w:hint="eastAsia"/>
        </w:rPr>
        <w:t>流程科学合理，与《</w:t>
      </w:r>
      <w:r w:rsidR="00617781" w:rsidRPr="00617781">
        <w:rPr>
          <w:rFonts w:hint="eastAsia"/>
        </w:rPr>
        <w:t>中华人民共和国海域使用管理法</w:t>
      </w:r>
      <w:r>
        <w:rPr>
          <w:rFonts w:hint="eastAsia"/>
        </w:rPr>
        <w:t>》</w:t>
      </w:r>
      <w:r>
        <w:t>等法律法规和</w:t>
      </w:r>
      <w:r w:rsidR="00617781">
        <w:rPr>
          <w:rFonts w:hint="eastAsia"/>
        </w:rPr>
        <w:t>《自然资源部办公厅关于进一步规范项目用海监管工作的函》（自然资办函</w:t>
      </w:r>
      <w:r w:rsidR="00617781">
        <w:rPr>
          <w:rFonts w:ascii="仿宋_GB2312" w:eastAsia="仿宋_GB2312" w:hint="eastAsia"/>
        </w:rPr>
        <w:t>〔</w:t>
      </w:r>
      <w:r w:rsidR="00617781">
        <w:t>2022</w:t>
      </w:r>
      <w:r w:rsidR="00617781">
        <w:rPr>
          <w:rFonts w:ascii="仿宋_GB2312" w:eastAsia="仿宋_GB2312" w:hint="eastAsia"/>
        </w:rPr>
        <w:t>〕</w:t>
      </w:r>
      <w:r w:rsidR="00617781">
        <w:t xml:space="preserve">640 </w:t>
      </w:r>
      <w:r w:rsidR="00617781">
        <w:t>号）</w:t>
      </w:r>
      <w:r w:rsidR="00617781">
        <w:rPr>
          <w:rFonts w:hint="eastAsia"/>
        </w:rPr>
        <w:t>等</w:t>
      </w:r>
      <w:r w:rsidR="00617781">
        <w:rPr>
          <w:rFonts w:hint="eastAsia"/>
        </w:rPr>
        <w:lastRenderedPageBreak/>
        <w:t>自然资源部的相关工作要求</w:t>
      </w:r>
      <w:r>
        <w:rPr>
          <w:rFonts w:hint="eastAsia"/>
        </w:rPr>
        <w:t>相协调，适用于目前和将来开展</w:t>
      </w:r>
      <w:r w:rsidR="00617781">
        <w:rPr>
          <w:rFonts w:hint="eastAsia"/>
        </w:rPr>
        <w:t>海域使用疑点</w:t>
      </w:r>
      <w:proofErr w:type="gramStart"/>
      <w:r w:rsidR="00617781">
        <w:rPr>
          <w:rFonts w:hint="eastAsia"/>
        </w:rPr>
        <w:t>疑</w:t>
      </w:r>
      <w:proofErr w:type="gramEnd"/>
      <w:r w:rsidR="00617781">
        <w:rPr>
          <w:rFonts w:hint="eastAsia"/>
        </w:rPr>
        <w:t>区</w:t>
      </w:r>
      <w:r>
        <w:rPr>
          <w:rFonts w:hint="eastAsia"/>
        </w:rPr>
        <w:t>监测</w:t>
      </w:r>
      <w:r w:rsidR="00617781">
        <w:rPr>
          <w:rFonts w:hint="eastAsia"/>
        </w:rPr>
        <w:t>核查</w:t>
      </w:r>
      <w:r>
        <w:rPr>
          <w:rFonts w:hint="eastAsia"/>
        </w:rPr>
        <w:t>工作。</w:t>
      </w:r>
    </w:p>
    <w:p w14:paraId="1D81F6CA" w14:textId="244DF8DC" w:rsidR="00303597" w:rsidRPr="00303597" w:rsidRDefault="002826D7" w:rsidP="00617781">
      <w:pPr>
        <w:ind w:firstLineChars="200" w:firstLine="560"/>
        <w:rPr>
          <w:rFonts w:hint="eastAsia"/>
        </w:rPr>
      </w:pPr>
      <w:r>
        <w:rPr>
          <w:rFonts w:hint="eastAsia"/>
        </w:rPr>
        <w:t>本标准相关监测</w:t>
      </w:r>
      <w:r w:rsidR="00617781">
        <w:rPr>
          <w:rFonts w:hint="eastAsia"/>
        </w:rPr>
        <w:t>核查</w:t>
      </w:r>
      <w:r>
        <w:rPr>
          <w:rFonts w:hint="eastAsia"/>
        </w:rPr>
        <w:t>方法有助于各相关单位规范性开展</w:t>
      </w:r>
      <w:r w:rsidR="00617781">
        <w:rPr>
          <w:rFonts w:hint="eastAsia"/>
        </w:rPr>
        <w:t>海域使用疑点</w:t>
      </w:r>
      <w:proofErr w:type="gramStart"/>
      <w:r w:rsidR="00617781">
        <w:rPr>
          <w:rFonts w:hint="eastAsia"/>
        </w:rPr>
        <w:t>疑</w:t>
      </w:r>
      <w:proofErr w:type="gramEnd"/>
      <w:r w:rsidR="00617781">
        <w:rPr>
          <w:rFonts w:hint="eastAsia"/>
        </w:rPr>
        <w:t>区监测核查</w:t>
      </w:r>
      <w:r>
        <w:rPr>
          <w:rFonts w:hint="eastAsia"/>
        </w:rPr>
        <w:t>工作，提升监测</w:t>
      </w:r>
      <w:r w:rsidR="00617781">
        <w:rPr>
          <w:rFonts w:hint="eastAsia"/>
        </w:rPr>
        <w:t>核查</w:t>
      </w:r>
      <w:r>
        <w:rPr>
          <w:rFonts w:hint="eastAsia"/>
        </w:rPr>
        <w:t>能力与</w:t>
      </w:r>
      <w:r w:rsidR="00617781">
        <w:rPr>
          <w:rFonts w:hint="eastAsia"/>
        </w:rPr>
        <w:t>规范性水平</w:t>
      </w:r>
      <w:r>
        <w:rPr>
          <w:rFonts w:hint="eastAsia"/>
        </w:rPr>
        <w:t>，及时发现</w:t>
      </w:r>
      <w:r w:rsidR="00617781">
        <w:rPr>
          <w:rFonts w:hint="eastAsia"/>
        </w:rPr>
        <w:t>并制止</w:t>
      </w:r>
      <w:r>
        <w:rPr>
          <w:rFonts w:hint="eastAsia"/>
        </w:rPr>
        <w:t>违法违规用海行为或线索，保障</w:t>
      </w:r>
      <w:r w:rsidR="00617781">
        <w:rPr>
          <w:rFonts w:hint="eastAsia"/>
        </w:rPr>
        <w:t>海洋</w:t>
      </w:r>
      <w:r>
        <w:rPr>
          <w:rFonts w:hint="eastAsia"/>
        </w:rPr>
        <w:t>开发利用活动</w:t>
      </w:r>
      <w:r w:rsidR="00617781">
        <w:rPr>
          <w:rFonts w:hint="eastAsia"/>
        </w:rPr>
        <w:t>合法合</w:t>
      </w:r>
      <w:proofErr w:type="gramStart"/>
      <w:r w:rsidR="00617781">
        <w:rPr>
          <w:rFonts w:hint="eastAsia"/>
        </w:rPr>
        <w:t>规</w:t>
      </w:r>
      <w:proofErr w:type="gramEnd"/>
      <w:r>
        <w:rPr>
          <w:rFonts w:hint="eastAsia"/>
        </w:rPr>
        <w:t>，服务于海洋强国建设。</w:t>
      </w:r>
    </w:p>
    <w:p w14:paraId="479C6C42" w14:textId="1DE57176" w:rsidR="00375AF2" w:rsidRDefault="00375AF2" w:rsidP="00456E76">
      <w:pPr>
        <w:pStyle w:val="1"/>
        <w:rPr>
          <w:rFonts w:hint="eastAsia"/>
        </w:rPr>
      </w:pPr>
      <w:r>
        <w:rPr>
          <w:rFonts w:hint="eastAsia"/>
        </w:rPr>
        <w:t>四、与国际、国外同类标准技术内容的对比情况，或者与测试的国外样品、样机有关数据的对比情况</w:t>
      </w:r>
    </w:p>
    <w:p w14:paraId="063E79B0" w14:textId="6336901A" w:rsidR="00303597" w:rsidRPr="00303597" w:rsidRDefault="000C0092" w:rsidP="000C0092">
      <w:pPr>
        <w:ind w:firstLineChars="200" w:firstLine="560"/>
        <w:rPr>
          <w:rFonts w:hint="eastAsia"/>
        </w:rPr>
      </w:pPr>
      <w:r>
        <w:rPr>
          <w:rFonts w:hint="eastAsia"/>
        </w:rPr>
        <w:t>经查询，目前还没有与本标准相关的国际和国外先进标准。本标准不涉及实验测试类标准。</w:t>
      </w:r>
    </w:p>
    <w:p w14:paraId="03882709" w14:textId="25CF02CC" w:rsidR="00375AF2" w:rsidRDefault="00375AF2" w:rsidP="00456E76">
      <w:pPr>
        <w:pStyle w:val="1"/>
        <w:rPr>
          <w:rFonts w:hint="eastAsia"/>
        </w:rPr>
      </w:pPr>
      <w:r w:rsidRPr="00375AF2">
        <w:rPr>
          <w:rFonts w:hint="eastAsia"/>
        </w:rPr>
        <w:t>五、是否合</w:t>
      </w:r>
      <w:proofErr w:type="gramStart"/>
      <w:r w:rsidRPr="00375AF2">
        <w:rPr>
          <w:rFonts w:hint="eastAsia"/>
        </w:rPr>
        <w:t>规</w:t>
      </w:r>
      <w:proofErr w:type="gramEnd"/>
      <w:r w:rsidRPr="00375AF2">
        <w:rPr>
          <w:rFonts w:hint="eastAsia"/>
        </w:rPr>
        <w:t>引用或采用以国际标准或国外先进标准为基础起草的团体标准</w:t>
      </w:r>
    </w:p>
    <w:p w14:paraId="11AB05E2" w14:textId="4B824B63" w:rsidR="00303597" w:rsidRPr="00303597" w:rsidRDefault="000C0092" w:rsidP="000C0092">
      <w:pPr>
        <w:ind w:firstLineChars="200" w:firstLine="560"/>
        <w:rPr>
          <w:rFonts w:hint="eastAsia"/>
        </w:rPr>
      </w:pPr>
      <w:r>
        <w:rPr>
          <w:rFonts w:hint="eastAsia"/>
        </w:rPr>
        <w:t>本标准未</w:t>
      </w:r>
      <w:r w:rsidRPr="000C0092">
        <w:rPr>
          <w:rFonts w:hint="eastAsia"/>
        </w:rPr>
        <w:t>引用或采用以国际标准或国外先进标准为基础起草的团体标准</w:t>
      </w:r>
      <w:r>
        <w:rPr>
          <w:rFonts w:hint="eastAsia"/>
        </w:rPr>
        <w:t>。</w:t>
      </w:r>
    </w:p>
    <w:p w14:paraId="37EC5D48" w14:textId="690D644C" w:rsidR="00375AF2" w:rsidRDefault="00375AF2" w:rsidP="00456E76">
      <w:pPr>
        <w:pStyle w:val="1"/>
        <w:rPr>
          <w:rFonts w:hint="eastAsia"/>
        </w:rPr>
      </w:pPr>
      <w:r>
        <w:rPr>
          <w:rFonts w:hint="eastAsia"/>
        </w:rPr>
        <w:t>六、</w:t>
      </w:r>
      <w:r w:rsidRPr="00375AF2">
        <w:rPr>
          <w:rFonts w:hint="eastAsia"/>
        </w:rPr>
        <w:t>与</w:t>
      </w:r>
      <w:r>
        <w:rPr>
          <w:rFonts w:hint="eastAsia"/>
        </w:rPr>
        <w:t>相关</w:t>
      </w:r>
      <w:r w:rsidRPr="00375AF2">
        <w:rPr>
          <w:rFonts w:hint="eastAsia"/>
        </w:rPr>
        <w:t>法律、</w:t>
      </w:r>
      <w:r>
        <w:rPr>
          <w:rFonts w:hint="eastAsia"/>
        </w:rPr>
        <w:t>行政</w:t>
      </w:r>
      <w:r w:rsidRPr="00375AF2">
        <w:rPr>
          <w:rFonts w:hint="eastAsia"/>
        </w:rPr>
        <w:t>法规</w:t>
      </w:r>
      <w:r>
        <w:rPr>
          <w:rFonts w:hint="eastAsia"/>
        </w:rPr>
        <w:t>及相关</w:t>
      </w:r>
      <w:r w:rsidRPr="00375AF2">
        <w:rPr>
          <w:rFonts w:hint="eastAsia"/>
        </w:rPr>
        <w:t>标准的关系</w:t>
      </w:r>
    </w:p>
    <w:p w14:paraId="41CDB677" w14:textId="42405BC3" w:rsidR="00303597" w:rsidRPr="00303597" w:rsidRDefault="00142A34" w:rsidP="00BE5AAA">
      <w:pPr>
        <w:ind w:firstLineChars="200" w:firstLine="560"/>
        <w:rPr>
          <w:rFonts w:hint="eastAsia"/>
        </w:rPr>
      </w:pPr>
      <w:r>
        <w:rPr>
          <w:rFonts w:hint="eastAsia"/>
        </w:rPr>
        <w:t>本标准的内容符合《中华人民共和国海域使用管理法》</w:t>
      </w:r>
      <w:r w:rsidR="00BE5AAA">
        <w:rPr>
          <w:rFonts w:hint="eastAsia"/>
        </w:rPr>
        <w:t>《国务院关于加强滨海湿地保护</w:t>
      </w:r>
      <w:r w:rsidR="00BE5AAA">
        <w:t xml:space="preserve"> </w:t>
      </w:r>
      <w:r w:rsidR="00BE5AAA">
        <w:t>严格管控围填海的通知</w:t>
      </w:r>
      <w:r w:rsidR="00BE5AAA">
        <w:rPr>
          <w:rFonts w:hint="eastAsia"/>
        </w:rPr>
        <w:t>》（国发〔</w:t>
      </w:r>
      <w:r w:rsidR="00BE5AAA">
        <w:t>2018</w:t>
      </w:r>
      <w:r w:rsidR="00BE5AAA">
        <w:t>〕</w:t>
      </w:r>
      <w:r w:rsidR="00BE5AAA">
        <w:t xml:space="preserve">24 </w:t>
      </w:r>
      <w:r w:rsidR="00BE5AAA">
        <w:t>号）</w:t>
      </w:r>
      <w:r w:rsidR="00BE5AAA" w:rsidRPr="00BE5AAA">
        <w:rPr>
          <w:rFonts w:hint="eastAsia"/>
        </w:rPr>
        <w:t>等现行法律法规和部门规章的规定。</w:t>
      </w:r>
    </w:p>
    <w:p w14:paraId="5E27CB59" w14:textId="0BDDBA91" w:rsidR="00375AF2" w:rsidRDefault="00375AF2" w:rsidP="00456E76">
      <w:pPr>
        <w:pStyle w:val="1"/>
        <w:rPr>
          <w:rFonts w:hint="eastAsia"/>
        </w:rPr>
      </w:pPr>
      <w:r>
        <w:rPr>
          <w:rFonts w:hint="eastAsia"/>
        </w:rPr>
        <w:t>七</w:t>
      </w:r>
      <w:r w:rsidRPr="00375AF2">
        <w:rPr>
          <w:rFonts w:hint="eastAsia"/>
        </w:rPr>
        <w:t>、重大分歧意见的处理经过和依据</w:t>
      </w:r>
    </w:p>
    <w:p w14:paraId="544AFD27" w14:textId="246BB768" w:rsidR="00303597" w:rsidRPr="00303597" w:rsidRDefault="000C0092" w:rsidP="00760FA7">
      <w:pPr>
        <w:ind w:firstLineChars="200" w:firstLine="560"/>
        <w:rPr>
          <w:rFonts w:hint="eastAsia"/>
        </w:rPr>
      </w:pPr>
      <w:r>
        <w:rPr>
          <w:rFonts w:hint="eastAsia"/>
        </w:rPr>
        <w:t>无。</w:t>
      </w:r>
    </w:p>
    <w:p w14:paraId="13CDD4F5" w14:textId="5BDEAF03" w:rsidR="00375AF2" w:rsidRDefault="00375AF2" w:rsidP="00456E76">
      <w:pPr>
        <w:pStyle w:val="1"/>
        <w:rPr>
          <w:rFonts w:hint="eastAsia"/>
        </w:rPr>
      </w:pPr>
      <w:r w:rsidRPr="00375AF2">
        <w:rPr>
          <w:rFonts w:hint="eastAsia"/>
        </w:rPr>
        <w:t>八、涉及专利的有关说明</w:t>
      </w:r>
    </w:p>
    <w:p w14:paraId="08ECEADF" w14:textId="76019467" w:rsidR="00303597" w:rsidRPr="00303597" w:rsidRDefault="000C0092" w:rsidP="00760FA7">
      <w:pPr>
        <w:ind w:firstLineChars="200" w:firstLine="560"/>
        <w:rPr>
          <w:rFonts w:hint="eastAsia"/>
        </w:rPr>
      </w:pPr>
      <w:r>
        <w:rPr>
          <w:rFonts w:hint="eastAsia"/>
        </w:rPr>
        <w:t>无。</w:t>
      </w:r>
    </w:p>
    <w:p w14:paraId="0197A338" w14:textId="03FB2C41" w:rsidR="00375AF2" w:rsidRDefault="00375AF2" w:rsidP="00456E76">
      <w:pPr>
        <w:pStyle w:val="1"/>
        <w:rPr>
          <w:rFonts w:hint="eastAsia"/>
        </w:rPr>
      </w:pPr>
      <w:r>
        <w:rPr>
          <w:rFonts w:hint="eastAsia"/>
        </w:rPr>
        <w:lastRenderedPageBreak/>
        <w:t>九、</w:t>
      </w:r>
      <w:r w:rsidRPr="00375AF2">
        <w:rPr>
          <w:rFonts w:hint="eastAsia"/>
        </w:rPr>
        <w:t>实施团体标准的要求和措施建议</w:t>
      </w:r>
    </w:p>
    <w:p w14:paraId="55DD78C7" w14:textId="2C083D5C" w:rsidR="00303597" w:rsidRPr="00303597" w:rsidRDefault="000C0092" w:rsidP="00200438">
      <w:pPr>
        <w:ind w:firstLineChars="200" w:firstLine="560"/>
        <w:rPr>
          <w:rFonts w:hint="eastAsia"/>
        </w:rPr>
      </w:pPr>
      <w:r>
        <w:rPr>
          <w:rFonts w:hint="eastAsia"/>
        </w:rPr>
        <w:t>本标准批准发布后，建议由自然资源部相关主管业务司负责标准的宣贯培训与组织实施，引导</w:t>
      </w:r>
      <w:r w:rsidR="00200438">
        <w:rPr>
          <w:rFonts w:hint="eastAsia"/>
        </w:rPr>
        <w:t>海域使用疑点</w:t>
      </w:r>
      <w:proofErr w:type="gramStart"/>
      <w:r w:rsidR="00200438">
        <w:rPr>
          <w:rFonts w:hint="eastAsia"/>
        </w:rPr>
        <w:t>疑</w:t>
      </w:r>
      <w:proofErr w:type="gramEnd"/>
      <w:r w:rsidR="00200438">
        <w:rPr>
          <w:rFonts w:hint="eastAsia"/>
        </w:rPr>
        <w:t>区监测核查</w:t>
      </w:r>
      <w:r>
        <w:rPr>
          <w:rFonts w:hint="eastAsia"/>
        </w:rPr>
        <w:t>单位系统性、规范化开展相关工作，</w:t>
      </w:r>
      <w:r w:rsidR="00CE4B21">
        <w:rPr>
          <w:rFonts w:hint="eastAsia"/>
        </w:rPr>
        <w:t>及时监测和核查违法违规开发利用活动，</w:t>
      </w:r>
      <w:r>
        <w:rPr>
          <w:rFonts w:hint="eastAsia"/>
        </w:rPr>
        <w:t>保障海上正常开发利用活动，促进海洋事业高质量发展；在技术措施方面，由自然资源部南海</w:t>
      </w:r>
      <w:r w:rsidR="00200438">
        <w:rPr>
          <w:rFonts w:hint="eastAsia"/>
        </w:rPr>
        <w:t>发展研究院</w:t>
      </w:r>
      <w:r>
        <w:rPr>
          <w:rFonts w:hint="eastAsia"/>
        </w:rPr>
        <w:t>负责标准宣贯培训与具体业务应用的技术支持，推动标准的应用和实践。</w:t>
      </w:r>
    </w:p>
    <w:p w14:paraId="7E0090BD" w14:textId="2C6F48DB" w:rsidR="002342F8" w:rsidRDefault="002342F8" w:rsidP="00456E76">
      <w:pPr>
        <w:pStyle w:val="1"/>
        <w:rPr>
          <w:rFonts w:hint="eastAsia"/>
        </w:rPr>
      </w:pPr>
      <w:r w:rsidRPr="002342F8">
        <w:rPr>
          <w:rFonts w:hint="eastAsia"/>
        </w:rPr>
        <w:t>十、其它应当说明的事项</w:t>
      </w:r>
    </w:p>
    <w:p w14:paraId="444AB5E0" w14:textId="79A85F72" w:rsidR="00303597" w:rsidRPr="00303597" w:rsidRDefault="000C0092" w:rsidP="00760FA7">
      <w:pPr>
        <w:ind w:firstLineChars="200" w:firstLine="560"/>
        <w:rPr>
          <w:rFonts w:hint="eastAsia"/>
        </w:rPr>
      </w:pPr>
      <w:r>
        <w:rPr>
          <w:rFonts w:hint="eastAsia"/>
        </w:rPr>
        <w:t>无。</w:t>
      </w:r>
    </w:p>
    <w:sectPr w:rsidR="00303597" w:rsidRPr="00303597" w:rsidSect="00617781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937D" w14:textId="77777777" w:rsidR="00142B9B" w:rsidRDefault="00142B9B" w:rsidP="00617781">
      <w:pPr>
        <w:rPr>
          <w:rFonts w:hint="eastAsia"/>
        </w:rPr>
      </w:pPr>
      <w:r>
        <w:separator/>
      </w:r>
    </w:p>
  </w:endnote>
  <w:endnote w:type="continuationSeparator" w:id="0">
    <w:p w14:paraId="06E1C430" w14:textId="77777777" w:rsidR="00142B9B" w:rsidRDefault="00142B9B" w:rsidP="006177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5369645"/>
      <w:docPartObj>
        <w:docPartGallery w:val="Page Numbers (Bottom of Page)"/>
        <w:docPartUnique/>
      </w:docPartObj>
    </w:sdtPr>
    <w:sdtContent>
      <w:p w14:paraId="10E8A449" w14:textId="59001924" w:rsidR="00617781" w:rsidRDefault="00000000" w:rsidP="00617781">
        <w:pPr>
          <w:pStyle w:val="a9"/>
          <w:jc w:val="center"/>
          <w:rPr>
            <w:rFonts w:hint="eastAsia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8070479"/>
      <w:docPartObj>
        <w:docPartGallery w:val="Page Numbers (Bottom of Page)"/>
        <w:docPartUnique/>
      </w:docPartObj>
    </w:sdtPr>
    <w:sdtContent>
      <w:p w14:paraId="730319C2" w14:textId="77777777" w:rsidR="00617781" w:rsidRDefault="00617781" w:rsidP="00617781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03CB" w14:textId="77777777" w:rsidR="00142B9B" w:rsidRDefault="00142B9B" w:rsidP="00617781">
      <w:pPr>
        <w:rPr>
          <w:rFonts w:hint="eastAsia"/>
        </w:rPr>
      </w:pPr>
      <w:r>
        <w:separator/>
      </w:r>
    </w:p>
  </w:footnote>
  <w:footnote w:type="continuationSeparator" w:id="0">
    <w:p w14:paraId="423A4E4C" w14:textId="77777777" w:rsidR="00142B9B" w:rsidRDefault="00142B9B" w:rsidP="006177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A2"/>
    <w:rsid w:val="000B0159"/>
    <w:rsid w:val="000C0092"/>
    <w:rsid w:val="000C4DCD"/>
    <w:rsid w:val="000D049B"/>
    <w:rsid w:val="001054B1"/>
    <w:rsid w:val="00142A34"/>
    <w:rsid w:val="00142B9B"/>
    <w:rsid w:val="00143650"/>
    <w:rsid w:val="00181F58"/>
    <w:rsid w:val="00182CA2"/>
    <w:rsid w:val="001E6022"/>
    <w:rsid w:val="00200438"/>
    <w:rsid w:val="002342F8"/>
    <w:rsid w:val="002443C6"/>
    <w:rsid w:val="002826D7"/>
    <w:rsid w:val="002B31FE"/>
    <w:rsid w:val="003000D5"/>
    <w:rsid w:val="00303597"/>
    <w:rsid w:val="00325805"/>
    <w:rsid w:val="00375AF2"/>
    <w:rsid w:val="003D641F"/>
    <w:rsid w:val="003F2118"/>
    <w:rsid w:val="00453C2F"/>
    <w:rsid w:val="00456E76"/>
    <w:rsid w:val="00486C0E"/>
    <w:rsid w:val="0049285C"/>
    <w:rsid w:val="004D1C10"/>
    <w:rsid w:val="0050282B"/>
    <w:rsid w:val="005122A6"/>
    <w:rsid w:val="005537AB"/>
    <w:rsid w:val="00562060"/>
    <w:rsid w:val="005D3592"/>
    <w:rsid w:val="00617781"/>
    <w:rsid w:val="006467AB"/>
    <w:rsid w:val="006617E4"/>
    <w:rsid w:val="006978AC"/>
    <w:rsid w:val="006C212B"/>
    <w:rsid w:val="006E5BAC"/>
    <w:rsid w:val="007444B9"/>
    <w:rsid w:val="00760FA7"/>
    <w:rsid w:val="00772F4A"/>
    <w:rsid w:val="00773B3E"/>
    <w:rsid w:val="007B5AB6"/>
    <w:rsid w:val="007D5615"/>
    <w:rsid w:val="008A7D36"/>
    <w:rsid w:val="008B4108"/>
    <w:rsid w:val="008E4EE6"/>
    <w:rsid w:val="00931E46"/>
    <w:rsid w:val="009C510A"/>
    <w:rsid w:val="009D5F5E"/>
    <w:rsid w:val="00A32D6A"/>
    <w:rsid w:val="00AE25CC"/>
    <w:rsid w:val="00B718A4"/>
    <w:rsid w:val="00BE5AAA"/>
    <w:rsid w:val="00C13717"/>
    <w:rsid w:val="00C13ED7"/>
    <w:rsid w:val="00CE4B21"/>
    <w:rsid w:val="00D84502"/>
    <w:rsid w:val="00DF3551"/>
    <w:rsid w:val="00E053A1"/>
    <w:rsid w:val="00E119FD"/>
    <w:rsid w:val="00E3167A"/>
    <w:rsid w:val="00E44CF0"/>
    <w:rsid w:val="00ED182A"/>
    <w:rsid w:val="00F00B90"/>
    <w:rsid w:val="00F044D0"/>
    <w:rsid w:val="00F570EA"/>
    <w:rsid w:val="00F86089"/>
    <w:rsid w:val="00FA0433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4854A"/>
  <w15:chartTrackingRefBased/>
  <w15:docId w15:val="{7AF91C9F-9350-4B29-A743-14D8526F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C0E"/>
    <w:pPr>
      <w:widowControl w:val="0"/>
    </w:pPr>
    <w:rPr>
      <w:rFonts w:eastAsia="仿宋"/>
      <w:sz w:val="28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B4108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4108"/>
    <w:pPr>
      <w:keepNext/>
      <w:keepLines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08"/>
    <w:pPr>
      <w:keepNext/>
      <w:keepLines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B4108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B4108"/>
    <w:rPr>
      <w:rFonts w:eastAsia="黑体"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8B4108"/>
    <w:rPr>
      <w:rFonts w:eastAsia="仿宋_GB2312"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53C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53C2F"/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paragraph" w:styleId="a5">
    <w:name w:val="Date"/>
    <w:basedOn w:val="a"/>
    <w:next w:val="a"/>
    <w:link w:val="a6"/>
    <w:uiPriority w:val="99"/>
    <w:semiHidden/>
    <w:unhideWhenUsed/>
    <w:rsid w:val="0050282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50282B"/>
    <w:rPr>
      <w:rFonts w:eastAsia="仿宋"/>
      <w:sz w:val="28"/>
      <w:szCs w:val="24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617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17781"/>
    <w:rPr>
      <w:rFonts w:eastAsia="仿宋"/>
      <w:sz w:val="18"/>
      <w:szCs w:val="18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6177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17781"/>
    <w:rPr>
      <w:rFonts w:eastAsia="仿宋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9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Fan</dc:creator>
  <cp:keywords/>
  <dc:description/>
  <cp:lastModifiedBy>效东 卢</cp:lastModifiedBy>
  <cp:revision>53</cp:revision>
  <dcterms:created xsi:type="dcterms:W3CDTF">2024-12-29T14:52:00Z</dcterms:created>
  <dcterms:modified xsi:type="dcterms:W3CDTF">2025-06-09T00:49:00Z</dcterms:modified>
</cp:coreProperties>
</file>